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787 от 8 ноября 2023 года</w:t>
      </w:r>
    </w:p>
    <w:p>
      <w:pPr>
        <w:pStyle w:val="Heading2"/>
        <w:rPr/>
      </w:pPr>
      <w:r>
        <w:rPr/>
        <w:t>Об утверждении плана проведения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2024 год</w:t>
      </w:r>
    </w:p>
    <w:p>
      <w:pPr>
        <w:pStyle w:val="TextBody"/>
        <w:rPr/>
      </w:pPr>
      <w:r>
        <w:rPr/>
        <w:br/>
        <w:t>В соответствии со статьей 160.2-1 Бюджетного кодекса Российской Федерации, подпунктами 5.6.5 и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план проведения проверок и контроля деятельности, в том числе ведомственного контроля качества и безопасности медицинской деятельности, подведомственных Министерству труда и социальной защиты Российской Федерации федеральных государственных учреждений на 2024 год 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