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838н от 28 ноября 2023 года</w:t>
      </w:r>
    </w:p>
    <w:p>
      <w:pPr>
        <w:pStyle w:val="Heading2"/>
        <w:rPr/>
      </w:pPr>
      <w:r>
        <w:rPr/>
        <w:t>О внесении изменений в Условия и порядок проведения Всероссийского конкурса профессионального мастерства в сфере социального обслуживания, утвержденные приказом Министерства труда и социальной защиты Российской Федерации от 28 июля 2021 г. № 520н</w:t>
      </w:r>
    </w:p>
    <w:p>
      <w:pPr>
        <w:pStyle w:val="TextBody"/>
        <w:rPr/>
      </w:pPr>
      <w:r>
        <w:rPr/>
        <w:br/>
        <w:t>В соответствии с пунктом 3 постановления Правительства Российской Федерации от 1 марта 2011 г. № 121 «О Всероссийском конкурсе профессионального мастерства в сфере социального обслуживания»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Условия и порядок проведения Всероссийского конкурса профессионального мастерства в сфере социального обслуживания, утвержденные приказом Министерства труда и социальной защиты Российской Федерации от 28 июля 2021 г. № 520н «О проведении Всероссийского конкурса профессионального мастерства в сфере социального обслуживания» (зарегистрирован Министерством юстиции Российской Федерации 30 августа 2021 г., регистрационный № 64796) с изменениями, внесенными приказами Министерства труда и социальной защиты Российской Федерации от 5 июля 2022 г. № 396н (зарегистрирован Министерством юстиции Российской Федерации 10 августа 2022 г., регистрационный № 69587), от 7 сентября 2022 г. № 513н (зарегистрирован Министерством юстиции Российской Федерации 16 сентября 2022 г., регистрационный № 70109), от 26 января 2023 г. № 41н (зарегистрирован Министерством юстиции регистрационный № 72924) и от 24 августа 2023 г. № 677н (зарегистрирован Министерством юстиции Российской Федерации 25 сентября 2023 г., регистрационный № 75317),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  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