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№789 от 16 октября 2000 г.</w:t>
      </w:r>
    </w:p>
    <w:p>
      <w:pPr>
        <w:pStyle w:val="Heading2"/>
        <w:rPr/>
      </w:pPr>
      <w:r>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pPr>
        <w:pStyle w:val="TextBody"/>
        <w:rPr/>
      </w:pPr>
      <w:r>
        <w:rPr>
          <w:rStyle w:val="Quotation"/>
        </w:rPr>
        <w:t>(в ред. Постановления Правительства РФ от 01.02.2005 N 49, с изм., внесенными определением Верховного Суда РФ от 08.04.2003 N КАС 03-132)</w:t>
      </w:r>
      <w:r>
        <w:rPr/>
        <w:t xml:space="preserve"> </w:t>
      </w:r>
    </w:p>
    <w:p>
      <w:pPr>
        <w:pStyle w:val="TextBody"/>
        <w:rPr/>
      </w:pPr>
      <w:r>
        <w:rPr/>
        <w:t>В соответствии с Федеральным законом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pPr>
        <w:pStyle w:val="TextBody"/>
        <w:rPr/>
      </w:pPr>
      <w:r>
        <w:rPr/>
        <w:t>1. Утвердить прилагаемые 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pPr>
        <w:pStyle w:val="TextBody"/>
        <w:rPr/>
      </w:pPr>
      <w:r>
        <w:rPr/>
        <w:t>2. Установить, что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и форма программы реабилитации пострадавшего в результате несчастного случая на производстве и профессионального заболевания определяются Министерством здравоохранения и социального развития Российской Федерации.</w:t>
      </w:r>
    </w:p>
    <w:p>
      <w:pPr>
        <w:pStyle w:val="TextBody"/>
        <w:rPr/>
      </w:pPr>
      <w:r>
        <w:rPr/>
        <w:t>(п. 2 в ред. Постановления Правительства РФ от 01.02.2005 N 49)</w:t>
      </w:r>
    </w:p>
    <w:p>
      <w:pPr>
        <w:pStyle w:val="TextBody"/>
        <w:rPr/>
      </w:pPr>
      <w:r>
        <w:rPr/>
        <w:t>3. Министерству здравоохранения и социального развития Российской Федерации давать необходимые разъяснения по вопросам, связанным с применением Правил, утвержденных настоящим Постановлением.</w:t>
      </w:r>
    </w:p>
    <w:p>
      <w:pPr>
        <w:pStyle w:val="TextBody"/>
        <w:rPr/>
      </w:pPr>
      <w:r>
        <w:rPr/>
        <w:t>(в ред. Постановления Правительства РФ от 01.02.2005 N 49)</w:t>
      </w:r>
    </w:p>
    <w:p>
      <w:pPr>
        <w:pStyle w:val="TextBody"/>
        <w:rPr/>
      </w:pPr>
      <w:r>
        <w:rPr/>
        <w:t>4. Признать утратившим силу Постановление Правительства Российской Федерации от 23 апреля 1994 г. N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(Собрание законодательства Российской Федерации, 1994, N 2, ст. 101).</w:t>
      </w:r>
    </w:p>
    <w:p>
      <w:pPr>
        <w:pStyle w:val="Heading5"/>
        <w:jc w:val="left"/>
        <w:rPr/>
      </w:pPr>
      <w:r>
        <w:rPr/>
        <w:t>Председатель Правительства</w:t>
        <w:br/>
        <w:t>Российской Федерации</w:t>
        <w:br/>
        <w:t>М. Касьянов</w:t>
      </w:r>
    </w:p>
    <w:p>
      <w:pPr>
        <w:pStyle w:val="Heading5"/>
        <w:jc w:val="left"/>
        <w:rPr/>
      </w:pPr>
      <w:r>
        <w:rPr/>
        <w:br/>
        <w:t>Утверждены</w:t>
        <w:br/>
        <w:t>Постановлением Правительства</w:t>
        <w:br/>
        <w:t>Российской Федерации</w:t>
        <w:br/>
        <w:t>от 16 октября 2000 г. N 789</w:t>
      </w:r>
    </w:p>
    <w:p>
      <w:pPr>
        <w:pStyle w:val="Heading3"/>
        <w:jc w:val="left"/>
        <w:rPr/>
      </w:pPr>
      <w:r>
        <w:rPr/>
        <w:t>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pPr>
        <w:pStyle w:val="TextBody"/>
        <w:jc w:val="left"/>
        <w:rPr/>
      </w:pPr>
      <w:r>
        <w:rPr/>
        <w:br/>
        <w:t>(в ред. Постановления Правительства РФ от 01.02.2005 N 49, с изм., внесенными определением Верховного Суда РФ от 08.04.2003 N КАС 03-132)</w:t>
      </w:r>
    </w:p>
    <w:p>
      <w:pPr>
        <w:pStyle w:val="Heading4"/>
        <w:jc w:val="left"/>
        <w:rPr/>
      </w:pPr>
      <w:r>
        <w:rPr/>
        <w:t>I. Общие положения</w:t>
      </w:r>
    </w:p>
    <w:p>
      <w:pPr>
        <w:pStyle w:val="TextBody"/>
        <w:rPr/>
      </w:pPr>
      <w:r>
        <w:rPr/>
        <w:t>1. Настоящие Правила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(далее именуются - пострадавшие).</w:t>
      </w:r>
    </w:p>
    <w:p>
      <w:pPr>
        <w:pStyle w:val="TextBody"/>
        <w:rPr/>
      </w:pPr>
      <w:r>
        <w:rPr/>
        <w:t>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см. решение Верховного Суда РФ от 27.01.2003 N ГКПИ 02-1358.</w:t>
      </w:r>
    </w:p>
    <w:p>
      <w:pPr>
        <w:pStyle w:val="TextBody"/>
        <w:rPr/>
      </w:pPr>
      <w:r>
        <w:rPr/>
        <w:t>Определением Верховного Суда РФ от 08.04.2003 N КАС 03-132 решение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 в части, ограничивающей возможность установления степени утраты профессиональной трудоспособности за период, предшествующий дню освидетельствования.</w:t>
      </w:r>
    </w:p>
    <w:p>
      <w:pPr>
        <w:pStyle w:val="TextBody"/>
        <w:rPr/>
      </w:pPr>
      <w:r>
        <w:rPr/>
        <w:t>2. Степень утраты профессиональной трудоспособности устанавливается в процентах на момент освидетельствования пострадавшего,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соответствии с критериями определения степени утраты профессиональной трудоспособности, утверждаемыми Министерством здравоохранения и социального развития Российской Федерации.</w:t>
      </w:r>
    </w:p>
    <w:p>
      <w:pPr>
        <w:pStyle w:val="TextBody"/>
        <w:rPr/>
      </w:pPr>
      <w:r>
        <w:rPr/>
        <w:t>(в ред. Постановления Правительства РФ от 01.02.2005 N 49)</w:t>
      </w:r>
    </w:p>
    <w:p>
      <w:pPr>
        <w:pStyle w:val="TextBody"/>
        <w:rPr/>
      </w:pPr>
      <w:r>
        <w:rPr/>
        <w:t>3.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w:t>
      </w:r>
    </w:p>
    <w:p>
      <w:pPr>
        <w:pStyle w:val="TextBody"/>
        <w:rPr/>
      </w:pPr>
      <w:r>
        <w:rPr/>
        <w:t>КонсультантПлюс: примечание.</w:t>
      </w:r>
    </w:p>
    <w:p>
      <w:pPr>
        <w:pStyle w:val="TextBody"/>
        <w:rPr/>
      </w:pPr>
      <w:r>
        <w:rPr/>
        <w:t>Совместным письмом Минтруда РФ от 16.01.2001 N 305-АО, Минздрава РФ от 18.01.2001 N 2510/562-01-32, ФСС РФ от 18.01.2001 N 02-08/10-133П разъяснены правила определения нуждаемости в постороннем (специальном медицинском и бытовом) уходе.</w:t>
      </w:r>
    </w:p>
    <w:p>
      <w:pPr>
        <w:pStyle w:val="TextBody"/>
        <w:rPr/>
      </w:pPr>
      <w:r>
        <w:rPr/>
        <w:t>4. Освидетельствование пострадавшего проводится в учреждении медико-социальной экспертизы по месту его жительства либо по месту прикрепления к государственному или муниципальному лечебно-профилактическому учреждению здравоохранения (далее именуется - учреждение здравоохранения).</w:t>
      </w:r>
    </w:p>
    <w:p>
      <w:pPr>
        <w:pStyle w:val="TextBody"/>
        <w:rPr/>
      </w:pPr>
      <w:r>
        <w:rPr/>
        <w:t>В случае если в соответствии с заключением учреждения здравоохранения пострадавший по состоянию здоровья не может явиться в учреждение медико-социальной экспертизы, освидетельствование может проводиться на дому или в стационаре, где пострадавший находится на лечении.</w:t>
      </w:r>
    </w:p>
    <w:p>
      <w:pPr>
        <w:pStyle w:val="TextBody"/>
        <w:rPr/>
      </w:pPr>
      <w:r>
        <w:rPr/>
        <w:t>5. Учреждение медико-социальной экспертизы обязано ознакомить пострадавшего в доступной для него форме с настоящими Правилами.</w:t>
      </w:r>
    </w:p>
    <w:p>
      <w:pPr>
        <w:pStyle w:val="TextBody"/>
        <w:rPr/>
      </w:pPr>
      <w:r>
        <w:rPr/>
        <w:t>6. Гражданам, получившим увечье не при исполнении трудовых обязанностей, степень утраты профессиональной трудоспособности устанавливается учреждениями судебно-медицинской экспертизы.</w:t>
      </w:r>
    </w:p>
    <w:p>
      <w:pPr>
        <w:pStyle w:val="Heading4"/>
        <w:jc w:val="left"/>
        <w:rPr/>
      </w:pPr>
      <w:r>
        <w:rPr/>
        <w:t>II. Освидетельствование пострадавших</w:t>
      </w:r>
    </w:p>
    <w:p>
      <w:pPr>
        <w:pStyle w:val="TextBody"/>
        <w:rPr/>
      </w:pPr>
      <w:r>
        <w:rPr/>
        <w:t>7. Освидетельствование пострадавшего в учреждении медико-социальной экспертизы проводится на основании обращения работодателя (страхователя), страховщика, по определению суда (судьи) либо по самостоятельному обращению пострадавшего или его представителя при представлении акта о несчастном случае на производстве или акта о профессиональном заболевании.</w:t>
      </w:r>
    </w:p>
    <w:p>
      <w:pPr>
        <w:pStyle w:val="TextBody"/>
        <w:rPr/>
      </w:pPr>
      <w:r>
        <w:rPr/>
        <w:t>8. Работодатель (страхователь) представляет в учреждение медико-социальной экспертизы 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pPr>
        <w:pStyle w:val="TextBody"/>
        <w:rPr/>
      </w:pPr>
      <w:r>
        <w:rPr/>
        <w:t>9. Учреждение здравоохранения осуществляет необходимые диагностические, лечебные и реабилитационные мероприятия и по их результатам оформляет пострадавшему направление в учреждение медико-социальной экспертизы на освидетельствование для установления степени утраты профессиональной трудоспособности.</w:t>
      </w:r>
    </w:p>
    <w:p>
      <w:pPr>
        <w:pStyle w:val="TextBody"/>
        <w:rPr/>
      </w:pPr>
      <w:r>
        <w:rPr/>
        <w:t>В направлении указываются данные о состоянии здоровья пострадавшего, отражающие степень нарушения функций органов и систем, состояние компенсаторных возможностей его организма и результаты проведенных лечебных и реабилитационных мероприятий.</w:t>
      </w:r>
    </w:p>
    <w:p>
      <w:pPr>
        <w:pStyle w:val="TextBody"/>
        <w:rPr/>
      </w:pPr>
      <w:r>
        <w:rPr/>
        <w:t>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
    <w:p>
      <w:pPr>
        <w:pStyle w:val="TextBody"/>
        <w:rPr/>
      </w:pPr>
      <w:r>
        <w:rPr/>
        <w:t>10. При необходимости обследования с использованием специальных методик или оборудования, получения дополнительных данных учреждение медико-социальной экспертизы направляет пострадавшего на дополнительное обследование в медицинское, реабилитационное или иное учреждение, запрашивает необходимые сведения, осуществляет обследование условий труда пострадавшего, его социально-бытовых условий и принимает другие меры.</w:t>
      </w:r>
    </w:p>
    <w:p>
      <w:pPr>
        <w:pStyle w:val="TextBody"/>
        <w:rPr/>
      </w:pPr>
      <w:r>
        <w:rPr/>
        <w:t>11.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 о чем делается соответствующая запись в акте освидетельствования пострадавшего.</w:t>
      </w:r>
    </w:p>
    <w:p>
      <w:pPr>
        <w:pStyle w:val="TextBody"/>
        <w:rPr/>
      </w:pPr>
      <w:r>
        <w:rPr/>
        <w:t>12. На основе полученных документов и сведений, личного осмотра пострадавшего определяется степень утраты его профессиональной трудоспособности, исходя из оценки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 тяжести труда в обычных или специально созданных производственных условиях.</w:t>
      </w:r>
    </w:p>
    <w:p>
      <w:pPr>
        <w:pStyle w:val="TextBody"/>
        <w:rPr/>
      </w:pPr>
      <w:r>
        <w:rPr/>
        <w:t>Под специально созданными производственными условиями понимается организация работы, при которой пострадавшему устанавливаются сокращенный рабочий день, индивидуальные нормы выработки, дополнительные перерывы в работе, создаются соответствующие санитарно-гигиенические условия, рабочее место оснащается специальными техническими средствами, проводятся систематическое медицинское наблюдение и другие мероприятия.</w:t>
      </w:r>
    </w:p>
    <w:p>
      <w:pPr>
        <w:pStyle w:val="TextBody"/>
        <w:rPr/>
      </w:pPr>
      <w:r>
        <w:rPr/>
        <w:t>13.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 проводивших освидетельствование.</w:t>
      </w:r>
    </w:p>
    <w:p>
      <w:pPr>
        <w:pStyle w:val="TextBody"/>
        <w:rPr/>
      </w:pPr>
      <w:r>
        <w:rPr/>
        <w:t>14.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 процентов.</w:t>
      </w:r>
    </w:p>
    <w:p>
      <w:pPr>
        <w:pStyle w:val="TextBody"/>
        <w:rPr/>
      </w:pPr>
      <w:r>
        <w:rPr/>
        <w:t>15. В случае если пострадавший вследствие выраженного нарушения функций организма может выполнять работу лишь в специально созданных условиях, устанавливается степень утраты профессиональной трудоспособности от 70 до 90 процентов.</w:t>
      </w:r>
    </w:p>
    <w:p>
      <w:pPr>
        <w:pStyle w:val="TextBody"/>
        <w:rPr/>
      </w:pPr>
      <w:r>
        <w:rPr/>
        <w:t>16. 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выполнять профессиональную деятельность более низкой квалификации, устанавливается степень утраты профессиональной трудоспособности от 40 до 60 процентов.</w:t>
      </w:r>
    </w:p>
    <w:p>
      <w:pPr>
        <w:pStyle w:val="TextBody"/>
        <w:rPr/>
      </w:pPr>
      <w:r>
        <w:rPr/>
        <w:t>17. В случае если пострадавший может продолжать профессиональную деятельность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или если выполнение его профессиональной деятельности требует большего напряжения, чем прежде, устанавливается степень утраты профессиональной трудоспособности от 10 до 30 процентов.</w:t>
      </w:r>
    </w:p>
    <w:p>
      <w:pPr>
        <w:pStyle w:val="TextBody"/>
        <w:rPr/>
      </w:pPr>
      <w:r>
        <w:rPr/>
        <w:t>18. 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 независимо от того, имели они место в период работы у одного работодателя или разных работодателей, с учетом профессиональных знаний и умений пострадавшего и в целом не может превышать 100 процентов.</w:t>
      </w:r>
    </w:p>
    <w:p>
      <w:pPr>
        <w:pStyle w:val="TextBody"/>
        <w:rPr/>
      </w:pPr>
      <w:r>
        <w:rPr/>
        <w:t>19. При повторном освидетельствовании пострадавшего после проведения реабилитационных мероприятий специалисты учреждения медико-социальной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 возможность выполнять работу по профессии, полученной в результате обучения или переобучения, способность пострадавшего выполнять профессиональную деятельность, предшествующую несчастному случаю на производстве и профессиональному заболеванию, с учетом имеющихся у него профессиональных знаний и умений.</w:t>
      </w:r>
    </w:p>
    <w:p>
      <w:pPr>
        <w:pStyle w:val="TextBody"/>
        <w:rPr/>
      </w:pPr>
      <w:r>
        <w:rPr/>
        <w:t>В случае уклонения (отказа)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w:t>
      </w:r>
    </w:p>
    <w:p>
      <w:pPr>
        <w:pStyle w:val="TextBody"/>
        <w:rPr/>
      </w:pPr>
      <w:r>
        <w:rPr/>
        <w:t>20. При установлении степени утраты профессиональной трудоспособности пострадавшего определяется нуждаемость пострадавшего в медицинской, социальной и профессиональной реабилитации.</w:t>
      </w:r>
    </w:p>
    <w:p>
      <w:pPr>
        <w:pStyle w:val="TextBody"/>
        <w:rPr/>
      </w:pPr>
      <w:r>
        <w:rPr/>
        <w:t>21. Заключение учреждения медико-социальной экспертизы о нуждаемости в медицинской,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pPr>
        <w:pStyle w:val="TextBody"/>
        <w:rPr/>
      </w:pPr>
      <w:r>
        <w:rPr/>
        <w:t>В программе реабилитации пострадавшего определяются конкретные виды, формы, объемы необходимых реабилитационных мероприятий и сроки их проведения.</w:t>
      </w:r>
    </w:p>
    <w:p>
      <w:pPr>
        <w:pStyle w:val="TextBody"/>
        <w:rPr/>
      </w:pPr>
      <w:r>
        <w:rPr/>
        <w:t>Программа реабилитации пострадавшего составляется в срок до одного месяца после принятия экспертного решения по форме, утверждаемой Министерством здравоохранения и социального развития Российской Федерации.</w:t>
      </w:r>
    </w:p>
    <w:p>
      <w:pPr>
        <w:pStyle w:val="TextBody"/>
        <w:rPr/>
      </w:pPr>
      <w:r>
        <w:rPr/>
        <w:t>(в ред. Постановления Правительства РФ от 01.02.2005 N 49)</w:t>
      </w:r>
    </w:p>
    <w:p>
      <w:pPr>
        <w:pStyle w:val="TextBody"/>
        <w:rPr/>
      </w:pPr>
      <w:r>
        <w:rPr/>
        <w:t>22. Данные освидетельствования пострадавшего и экспертное решение заносятся в протокол заседания и акт освидетельствования пострадавшего, которые подписываются руководителем учреждения медико-социальной экспертизы,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pPr>
        <w:pStyle w:val="TextBody"/>
        <w:rPr/>
      </w:pPr>
      <w:r>
        <w:rPr/>
        <w:t>23. Результаты освидетельствования объявляются пострадавшему в доступной для него форме руководителем учреждения медико-социальной экспертизы в присутствии специалистов, принимавших экспертное решение.</w:t>
      </w:r>
    </w:p>
    <w:p>
      <w:pPr>
        <w:pStyle w:val="TextBody"/>
        <w:rPr/>
      </w:pPr>
      <w:r>
        <w:rPr/>
        <w:t>Специалисты, принимавшие экспертное решение, дают разъяснения пострадавшему или его представителю.</w:t>
      </w:r>
    </w:p>
    <w:p>
      <w:pPr>
        <w:pStyle w:val="TextBody"/>
        <w:rPr/>
      </w:pPr>
      <w:r>
        <w:rPr/>
        <w:t>24. Справка учреждения медико-социальной экспертизы о результатах установления степени утраты профессиональной трудоспособности, а при необходимости и программа реабилитации выдаются пострадавшему на руки под расписку.</w:t>
      </w:r>
    </w:p>
    <w:p>
      <w:pPr>
        <w:pStyle w:val="TextBody"/>
        <w:rPr/>
      </w:pPr>
      <w:r>
        <w:rPr/>
        <w:t>25. Выписка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3-дневный срок после их оформления направляются работодателю (страхователю) или страховщику, а также выдаются пострадавшему, если освидетельствование было проведено по его обращению.</w:t>
      </w:r>
    </w:p>
    <w:p>
      <w:pPr>
        <w:pStyle w:val="Heading4"/>
        <w:jc w:val="left"/>
        <w:rPr/>
      </w:pPr>
      <w:r>
        <w:rPr/>
        <w:t>III. Переосвидетельствование пострадавших</w:t>
      </w:r>
    </w:p>
    <w:p>
      <w:pPr>
        <w:pStyle w:val="TextBody"/>
        <w:rPr/>
      </w:pPr>
      <w:r>
        <w:rPr/>
        <w:t>26. Переосвидетельствование пострадавшего проводится в порядке,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p>
      <w:pPr>
        <w:pStyle w:val="TextBody"/>
        <w:rPr/>
      </w:pPr>
      <w:r>
        <w:rPr/>
        <w:t>27. Срок переосвидетельствования пострадавшего при определении степени утраты профессиональной трудоспособности устанавливается через шесть месяцев, один год или два года на основе оценки состояния здоровья пострадавшего и прогноза развития его компенсаторных и адаптационных возможностей.</w:t>
      </w:r>
    </w:p>
    <w:p>
      <w:pPr>
        <w:pStyle w:val="TextBody"/>
        <w:rPr/>
      </w:pPr>
      <w:r>
        <w:rPr/>
        <w:t>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pPr>
        <w:pStyle w:val="TextBody"/>
        <w:rPr/>
      </w:pPr>
      <w:r>
        <w:rPr/>
        <w:t>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см. решение Верховного Суда РФ от 27.01.2003 N ГКПИ 02-1358.</w:t>
      </w:r>
    </w:p>
    <w:p>
      <w:pPr>
        <w:pStyle w:val="TextBody"/>
        <w:rPr/>
      </w:pPr>
      <w:r>
        <w:rPr/>
        <w:t>Определением Верховного Суда РФ от 08.04.2003 N КАС 03-132 решение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28 в части,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основании его обращения.</w:t>
      </w:r>
    </w:p>
    <w:p>
      <w:pPr>
        <w:pStyle w:val="TextBody"/>
        <w:rPr/>
      </w:pPr>
      <w:r>
        <w:rPr/>
        <w:t>28.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(страхователя), страховщика либо постановления суда (судьи).</w:t>
      </w:r>
    </w:p>
    <w:p>
      <w:pPr>
        <w:pStyle w:val="TextBody"/>
        <w:rPr/>
      </w:pPr>
      <w:r>
        <w:rPr/>
        <w:t>29. Переосвидетельствование пострадавшего ранее сроков, указанных в пункте 27 настоящих Правил, производится в случае:</w:t>
      </w:r>
    </w:p>
    <w:p>
      <w:pPr>
        <w:pStyle w:val="TextBody"/>
        <w:rPr/>
      </w:pPr>
      <w:r>
        <w:rPr/>
        <w:t>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медико-социальной экспертизы и подтверждающих это изменение медицинских документов;</w:t>
      </w:r>
    </w:p>
    <w:p>
      <w:pPr>
        <w:pStyle w:val="TextBody"/>
        <w:rPr/>
      </w:pPr>
      <w:r>
        <w:rPr/>
        <w:t>выявления фактов необоснованно вынесенного решения (в том числе по подложным документам) или обжалования пострадавшим, работодателем (страхователем), страховщиком решения учреждения медико-социальной экспертизы в установленном порядке.</w:t>
      </w:r>
    </w:p>
    <w:p>
      <w:pPr>
        <w:pStyle w:val="TextBody"/>
        <w:rPr/>
      </w:pPr>
      <w:r>
        <w:rPr/>
        <w:t>30. Учреждение медико-социальной экспертизы проводит освидетельствование в порядке динамического наблюдения за выполнением реабилитационных мероприятий для оценки их эффективности в сроки, установленные программой реабилитации пострадавшего.</w:t>
      </w:r>
    </w:p>
    <w:p>
      <w:pPr>
        <w:pStyle w:val="Heading4"/>
        <w:jc w:val="left"/>
        <w:rPr/>
      </w:pPr>
      <w:r>
        <w:rPr/>
        <w:t>IV. Обжалование решения учреждения медико-социальной экспертизы</w:t>
      </w:r>
    </w:p>
    <w:p>
      <w:pPr>
        <w:pStyle w:val="TextBody"/>
        <w:rPr/>
      </w:pPr>
      <w:r>
        <w:rPr/>
        <w:t>31.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 или в орган социальной защиты населения субъекта Российской Федерации.</w:t>
      </w:r>
    </w:p>
    <w:p>
      <w:pPr>
        <w:pStyle w:val="TextBody"/>
        <w:rPr/>
      </w:pPr>
      <w:r>
        <w:rP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pPr>
        <w:pStyle w:val="TextBody"/>
        <w:rPr/>
      </w:pPr>
      <w:r>
        <w:rPr/>
        <w:t>32. Главное бюро медико-социальной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pPr>
        <w:pStyle w:val="TextBody"/>
        <w:rPr/>
      </w:pPr>
      <w:r>
        <w:rPr/>
        <w:t>Решение главного бюро медико-социальной экспертизы может быть обжаловано в месячный срок в орган социальной защиты населения субъекта Российской Федерации, который может поручить проведение переосвидетельствования пострадавшего другому составу специалистов необходимого профиля указанного учреждения.</w:t>
      </w:r>
    </w:p>
    <w:p>
      <w:pPr>
        <w:pStyle w:val="TextBody"/>
        <w:spacing w:before="0" w:after="283"/>
        <w:rPr/>
      </w:pPr>
      <w:r>
        <w:rPr/>
        <w:t>33. Решение учреждения медико-социальной экспертизы может быть обжаловано в суд в порядке, установленном законодательством 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Quotation">
    <w:name w:val="Quotation"/>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