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Указ Президента РФ №763 от 25 июля 2006 г.</w:t>
      </w:r>
    </w:p>
    <w:p>
      <w:pPr>
        <w:pStyle w:val="Heading2"/>
        <w:rPr/>
      </w:pPr>
      <w:r>
        <w:rPr/>
        <w:t>«О денежном содержании федеральных государственных гражданских служащих»</w:t>
      </w:r>
    </w:p>
    <w:p>
      <w:pPr>
        <w:pStyle w:val="TextBody"/>
        <w:rPr/>
      </w:pPr>
      <w:r>
        <w:rPr/>
        <w:t>В соответствии с Федеральным законом от 27 июля 2004 г. N 79-ФЗ "О государственной гражданской службе Российской Федерации" постановляю:</w:t>
      </w:r>
    </w:p>
    <w:p>
      <w:pPr>
        <w:pStyle w:val="TextBody"/>
        <w:rPr/>
      </w:pPr>
      <w:r>
        <w:rPr/>
        <w:t>1. Установить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(далее - должностные оклады) и ежемесячного денежного поощрения согласно приложению N 1.</w:t>
      </w:r>
    </w:p>
    <w:p>
      <w:pPr>
        <w:pStyle w:val="TextBody"/>
        <w:rPr/>
      </w:pPr>
      <w:r>
        <w:rPr/>
        <w:t>2. Исчислять ежемесячное денежное поощрение, предусмотренное пунктом 1 настоящего Указа, исходя из должностных окладов без учета их увеличений (повышений) в соответствии с актами Президента Российской Федерации и Правительства Российской Федерации, изданными в отношении отдельных категорий федеральных государственных гражданских служащих (лиц, замещавших государственные должности федеральной государственной службы).</w:t>
      </w:r>
    </w:p>
    <w:p>
      <w:pPr>
        <w:pStyle w:val="TextBody"/>
        <w:rPr/>
      </w:pPr>
      <w:r>
        <w:rPr/>
        <w:t>Ежемесячное денежное поощрение не устанавливается и не выплачивается федеральным государственным гражданским служащим, замещающим должности федеральной государственной гражданской службы в государственном органе, находящемся за пределами территории Российской Федерации.</w:t>
      </w:r>
    </w:p>
    <w:p>
      <w:pPr>
        <w:pStyle w:val="TextBody"/>
        <w:rPr/>
      </w:pPr>
      <w:r>
        <w:rPr/>
        <w:t>3.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(далее - оклады за классный чин) согласно приложению N 2.</w:t>
      </w:r>
    </w:p>
    <w:p>
      <w:pPr>
        <w:pStyle w:val="TextBody"/>
        <w:rPr/>
      </w:pPr>
      <w:r>
        <w:rPr/>
        <w:t>4. Выплачивать федеральным государственным гражданским служащим, которым присвоены квалификационные разряды,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 установленном приложением N 2 к настоящему Указу, исходя из таблицы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предусмотренным Федеральным законом от 27 июля 2004 г. N 79-ФЗ "О государственной гражданской службе Российской Федерации" (приложение к Указу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pPr>
        <w:pStyle w:val="TextBody"/>
        <w:rPr/>
      </w:pPr>
      <w:r>
        <w:rPr/>
        <w:t>5. Выплачивать федеральным государственным гражданским служащим ежемесячную надбавку к должностному окладу за особые условия гражданской службы в следующих размерах:</w:t>
      </w:r>
    </w:p>
    <w:p>
      <w:pPr>
        <w:pStyle w:val="TextBody"/>
        <w:rPr/>
      </w:pPr>
      <w:r>
        <w:rPr>
          <w:rStyle w:val="StrongEmphasis"/>
        </w:rPr>
        <w:t>а)</w:t>
      </w:r>
      <w:r>
        <w:rPr/>
        <w:t xml:space="preserve"> по высшей группе должностей гражданской службы - от 150 до 200 процентов должностного оклада;</w:t>
      </w:r>
    </w:p>
    <w:p>
      <w:pPr>
        <w:pStyle w:val="TextBody"/>
        <w:rPr/>
      </w:pPr>
      <w:r>
        <w:rPr>
          <w:rStyle w:val="StrongEmphasis"/>
        </w:rPr>
        <w:t>б)</w:t>
      </w:r>
      <w:r>
        <w:rPr/>
        <w:t xml:space="preserve"> по главной группе должностей гражданской службы - от 120 до 150 процентов должностного оклада;</w:t>
      </w:r>
    </w:p>
    <w:p>
      <w:pPr>
        <w:pStyle w:val="TextBody"/>
        <w:rPr/>
      </w:pPr>
      <w:r>
        <w:rPr>
          <w:rStyle w:val="StrongEmphasis"/>
        </w:rPr>
        <w:t>в)</w:t>
      </w:r>
      <w:r>
        <w:rPr/>
        <w:t xml:space="preserve"> по ведущей группе должностей гражданской службы - от 90 до 120 процентов должностного оклада;</w:t>
      </w:r>
    </w:p>
    <w:p>
      <w:pPr>
        <w:pStyle w:val="TextBody"/>
        <w:rPr/>
      </w:pPr>
      <w:r>
        <w:rPr>
          <w:rStyle w:val="StrongEmphasis"/>
        </w:rPr>
        <w:t>г)</w:t>
      </w:r>
      <w:r>
        <w:rPr/>
        <w:t xml:space="preserve"> по старшей группе должностей гражданской службы - от 60 до 90 процентов должностного оклада;</w:t>
      </w:r>
    </w:p>
    <w:p>
      <w:pPr>
        <w:pStyle w:val="TextBody"/>
        <w:rPr/>
      </w:pPr>
      <w:r>
        <w:rPr>
          <w:rStyle w:val="StrongEmphasis"/>
        </w:rPr>
        <w:t>д)</w:t>
      </w:r>
      <w:r>
        <w:rPr/>
        <w:t xml:space="preserve"> по младшей группе должностей гражданской службы - до 60 процентов должностного оклада.</w:t>
      </w:r>
    </w:p>
    <w:p>
      <w:pPr>
        <w:pStyle w:val="TextBody"/>
        <w:rPr/>
      </w:pPr>
      <w:r>
        <w:rPr/>
        <w:t>6. Установить, что конкретные размеры ежемесячной надбавки к должностному окладу за особые условия гражданской службы, выплачиваемой согласно пункту 5 настоящего Указа,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 либо лицом, замещающим государственную должность Российской Федерации, либо представителем указанного руководителя или лица, осуществляющими полномочия нанимателя от имени Российской Федерации (далее - представитель нанимателя).</w:t>
      </w:r>
    </w:p>
    <w:p>
      <w:pPr>
        <w:pStyle w:val="TextBody"/>
        <w:rPr/>
      </w:pPr>
      <w:r>
        <w:rPr/>
        <w:t>7. Федеральным государственным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w:t>
      </w:r>
    </w:p>
    <w:p>
      <w:pPr>
        <w:pStyle w:val="TextBody"/>
        <w:rPr/>
      </w:pPr>
      <w:r>
        <w:rPr/>
        <w:t>8. Фонд оплаты труда федеральных государственных гражданских служащих федерального государственного органа формируется за счет средств, направляемых для выплаты:</w:t>
      </w:r>
    </w:p>
    <w:p>
      <w:pPr>
        <w:pStyle w:val="TextBody"/>
        <w:rPr/>
      </w:pPr>
      <w:r>
        <w:rPr>
          <w:rStyle w:val="StrongEmphasis"/>
        </w:rPr>
        <w:t>а)</w:t>
      </w:r>
      <w:r>
        <w:rPr/>
        <w:t xml:space="preserve"> должностных окладов;</w:t>
      </w:r>
    </w:p>
    <w:p>
      <w:pPr>
        <w:pStyle w:val="TextBody"/>
        <w:rPr/>
      </w:pPr>
      <w:r>
        <w:rPr>
          <w:rStyle w:val="StrongEmphasis"/>
        </w:rPr>
        <w:t>б)</w:t>
      </w:r>
      <w:r>
        <w:rPr/>
        <w:t xml:space="preserve"> окладов за классный чин и дополнительных выплат, - в размерах (в расчете на год), предусмотренных Федеральным законом от 27 июля 2004 г. N 79-ФЗ "О государственной гражданской службе Российской Федерации";</w:t>
      </w:r>
    </w:p>
    <w:p>
      <w:pPr>
        <w:pStyle w:val="TextBody"/>
        <w:rPr/>
      </w:pPr>
      <w:r>
        <w:rPr>
          <w:rStyle w:val="StrongEmphasis"/>
        </w:rPr>
        <w:t>в)</w:t>
      </w:r>
      <w:r>
        <w:rPr/>
        <w:t xml:space="preserve"> ежемесячного денежного поощрения (в расчете на год):</w:t>
      </w:r>
    </w:p>
    <w:p>
      <w:pPr>
        <w:pStyle w:val="TextBody"/>
        <w:rPr/>
      </w:pPr>
      <w:r>
        <w:rPr/>
        <w:t>в федеральных государственных органах, в центральных аппаратах (аппаратах) федеральных государственных органов, в аппаратах Конституционного Суда Российской Федерации, Верховного Суда Российской Федерации, Высшего Арбитражного Суда Российской Федерации, в Судебном департаменте при Верховном Суде Российской Федерации, в Генеральной прокуратуре Российской Федерации, в рабочем аппарате Уполномоченного по правам человека в Российской Федерации, - в размере 30 должностных окладов;</w:t>
      </w:r>
    </w:p>
    <w:p>
      <w:pPr>
        <w:pStyle w:val="TextBody"/>
        <w:rPr/>
      </w:pPr>
      <w:r>
        <w:rPr/>
        <w:t>в территориальных органах (территориальных органах - представительствах) федеральных органов исполнительной власти,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 в аппаратах федерального арбитражного суда округа, арбитражного апелляционного суда, арбитражного суда субъекта Российской Федерации, в управлениях (отделах) Судебного департамента при Верховном Суде Российской Федерации в субъектах Российской Федерации, в прокуратуре субъекта Российской Федерации, прокуратуре города (района), - в размере 12 должностных окладов.</w:t>
      </w:r>
    </w:p>
    <w:p>
      <w:pPr>
        <w:pStyle w:val="TextBody"/>
        <w:rPr/>
      </w:pPr>
      <w:r>
        <w:rPr/>
        <w:t>9. Фонд оплаты труда федеральных государственных гражданских служащих отдельных федеральных государственных органов формируется за счет средств, предусмотренных пунктом 8 настоящего Указа, а также за счет средств, направляемых для выплаты:</w:t>
      </w:r>
    </w:p>
    <w:p>
      <w:pPr>
        <w:pStyle w:val="TextBody"/>
        <w:rPr/>
      </w:pPr>
      <w:r>
        <w:rPr>
          <w:rStyle w:val="StrongEmphasis"/>
        </w:rPr>
        <w:t xml:space="preserve">а) </w:t>
      </w:r>
      <w:r>
        <w:rPr/>
        <w:t>денежного вознаграждения, премий и денежных поощрений лицам, замещающим государственные должности Российской Федерации;</w:t>
      </w:r>
    </w:p>
    <w:p>
      <w:pPr>
        <w:pStyle w:val="TextBody"/>
        <w:rPr/>
      </w:pPr>
      <w:r>
        <w:rPr>
          <w:rStyle w:val="StrongEmphasis"/>
        </w:rPr>
        <w:t>б)</w:t>
      </w:r>
      <w:r>
        <w:rPr/>
        <w:t xml:space="preserve"> районного коэффициента, коэффициента за работу в пустынных, безводных местностях, коэффициента за работу в высокогорных районах, процентной надбавки к заработной плате за работу в районах Крайнего Севера и приравненных к ним местностях, в южных районах Восточной Сибири и Дальнего Востока,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pPr>
        <w:pStyle w:val="TextBody"/>
        <w:rPr/>
      </w:pPr>
      <w:r>
        <w:rPr>
          <w:rStyle w:val="StrongEmphasis"/>
        </w:rPr>
        <w:t>в)</w:t>
      </w:r>
      <w:r>
        <w:rPr/>
        <w:t xml:space="preserve"> повышенного денежного содержания, - в размерах, устанавливаемых Президентом Российской Федерации;</w:t>
      </w:r>
    </w:p>
    <w:p>
      <w:pPr>
        <w:pStyle w:val="TextBody"/>
        <w:rPr/>
      </w:pPr>
      <w:r>
        <w:rPr>
          <w:rStyle w:val="StrongEmphasis"/>
        </w:rPr>
        <w:t>г)</w:t>
      </w:r>
      <w:r>
        <w:rPr/>
        <w:t xml:space="preserve"> других выплат, предусмотренных федеральными законами и иными нормативными правовыми актами Российской Федерации, - в размерах, определяемых с учетом размеров других выплат, установленных соответствующими федеральными законами и иными нормативными правовыми актами Российской Федерации.</w:t>
      </w:r>
    </w:p>
    <w:p>
      <w:pPr>
        <w:pStyle w:val="TextBody"/>
        <w:rPr/>
      </w:pPr>
      <w:r>
        <w:rPr/>
        <w:t>10. Установить, что порядок формирования фонда оплаты труда работников, замещающих должности, не являющиеся должностями федеральной государственной гражданской службы, определяется Правительством Российской Федерации.</w:t>
      </w:r>
    </w:p>
    <w:p>
      <w:pPr>
        <w:pStyle w:val="TextBody"/>
        <w:rPr/>
      </w:pPr>
      <w:r>
        <w:rPr/>
        <w:t>11. Предоставить право представителю нанимателя сохранять за лицами, замещавшими государственные должности федеральной государственной службы и переназначенными с их согласия в соответствии с пунктом 12 Указа Президента Российской Федерации от 31 декабря 2005 г. N 1574 "О Реестре должностей федеральной государственной гражданской службы" на должности федеральной государственной гражданской службы с меньшими должностными окладами в том же или другом федеральном государственном органе, должностные оклады, установленные им на дату вступления в силу настоящего Указа,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w:t>
      </w:r>
    </w:p>
    <w:p>
      <w:pPr>
        <w:pStyle w:val="TextBody"/>
        <w:rPr/>
      </w:pPr>
      <w:r>
        <w:rPr/>
        <w:t>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федеральной государственной гражданской службы с более высоким должностным окладом.</w:t>
      </w:r>
    </w:p>
    <w:p>
      <w:pPr>
        <w:pStyle w:val="TextBody"/>
        <w:rPr/>
      </w:pPr>
      <w:r>
        <w:rPr/>
        <w:t>12. Установить, что при увеличении (индексации) окладов месячного денежного содержания федеральных государственных гражданских служащих их размеры подлежат округлению до целого рубля в сторону увеличения.</w:t>
      </w:r>
    </w:p>
    <w:p>
      <w:pPr>
        <w:pStyle w:val="TextBody"/>
        <w:rPr/>
      </w:pPr>
      <w:r>
        <w:rPr/>
        <w:t>13. Правительству Российской Федерации:</w:t>
      </w:r>
    </w:p>
    <w:p>
      <w:pPr>
        <w:pStyle w:val="TextBody"/>
        <w:rPr/>
      </w:pPr>
      <w:r>
        <w:rPr>
          <w:rStyle w:val="StrongEmphasis"/>
        </w:rPr>
        <w:t>а)</w:t>
      </w:r>
      <w:r>
        <w:rPr/>
        <w:t xml:space="preserve"> обеспечить финансирование расходов, связанных с реализацией настоящего Указа, в пределах средств, предусмотренных в федеральном бюджете на 2006 год, осуществив при необходимости в установленном порядке сокращение численности федеральных государственных гражданских служащих;</w:t>
      </w:r>
    </w:p>
    <w:p>
      <w:pPr>
        <w:pStyle w:val="TextBody"/>
        <w:rPr/>
      </w:pPr>
      <w:r>
        <w:rPr>
          <w:rStyle w:val="StrongEmphasis"/>
        </w:rPr>
        <w:t>б)</w:t>
      </w:r>
      <w:r>
        <w:rPr/>
        <w:t xml:space="preserve"> утвердить порядок исчисления денежного содержания федерального государственного гражданского служащего:</w:t>
      </w:r>
    </w:p>
    <w:p>
      <w:pPr>
        <w:pStyle w:val="TextBody"/>
        <w:rPr/>
      </w:pPr>
      <w:r>
        <w:rPr/>
        <w:t>на период нахождения в ежегодном оплачиваемом отпуске;</w:t>
      </w:r>
    </w:p>
    <w:p>
      <w:pPr>
        <w:pStyle w:val="TextBody"/>
        <w:rPr/>
      </w:pPr>
      <w:r>
        <w:rP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pPr>
        <w:pStyle w:val="TextBody"/>
        <w:rPr/>
      </w:pPr>
      <w:r>
        <w:rPr/>
        <w:t>на период профессиональной подготовки, переподготовки, повышения квалификации или стажировки;</w:t>
      </w:r>
    </w:p>
    <w:p>
      <w:pPr>
        <w:pStyle w:val="TextBody"/>
        <w:rPr/>
      </w:pPr>
      <w:r>
        <w:rPr/>
        <w:t>на период нахождения в служебной командировке;</w:t>
      </w:r>
    </w:p>
    <w:p>
      <w:pPr>
        <w:pStyle w:val="TextBody"/>
        <w:rPr/>
      </w:pPr>
      <w:r>
        <w:rPr/>
        <w:t>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 федеральной государственной гражданской службы;</w:t>
      </w:r>
    </w:p>
    <w:p>
      <w:pPr>
        <w:pStyle w:val="TextBody"/>
        <w:rPr/>
      </w:pPr>
      <w:r>
        <w:rPr/>
        <w:t>на период урегулирования конфликта интересов при отстранении от замещаемой должности федеральной государственной гражданской службы (недопущении к исполнению должностных обязанностей);</w:t>
      </w:r>
    </w:p>
    <w:p>
      <w:pPr>
        <w:pStyle w:val="TextBody"/>
        <w:rPr/>
      </w:pPr>
      <w:r>
        <w:rPr/>
        <w:t>на период проведения служебной проверки;</w:t>
      </w:r>
    </w:p>
    <w:p>
      <w:pPr>
        <w:pStyle w:val="TextBody"/>
        <w:rPr/>
      </w:pPr>
      <w:r>
        <w:rPr/>
        <w:t>в случае прекращения служебного контракта в соответствии с пунктом 11 части 1 статьи 33 Федерального закона от 27 июля 2004 г.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pPr>
        <w:pStyle w:val="TextBody"/>
        <w:rPr/>
      </w:pPr>
      <w:r>
        <w:rP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pPr>
        <w:pStyle w:val="TextBody"/>
        <w:rPr/>
      </w:pPr>
      <w:r>
        <w:rPr>
          <w:rStyle w:val="StrongEmphasis"/>
        </w:rPr>
        <w:t>в)</w:t>
      </w:r>
      <w:r>
        <w:rPr/>
        <w:t xml:space="preserve"> обеспечить упорядочение оплаты труда работников, замещающих должности, не являющиеся должностями федеральной государственной гражданской службы.</w:t>
      </w:r>
    </w:p>
    <w:p>
      <w:pPr>
        <w:pStyle w:val="TextBody"/>
        <w:rPr/>
      </w:pPr>
      <w:r>
        <w:rPr/>
        <w:t>14. Внести в Указ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 (Собрание законодательства Российской Федерации, 1999, N 42, ст. 5012; 2001, N 36, ст. 3540) и в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 изменения согласно приложению N 3.</w:t>
      </w:r>
    </w:p>
    <w:p>
      <w:pPr>
        <w:pStyle w:val="TextBody"/>
        <w:rPr/>
      </w:pPr>
      <w:r>
        <w:rPr/>
        <w:t>15. Внести в Указ Президента Российской Федерации от 15 марта 2005 г. N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(Собрание законодательства Российской Федерации, 2005, N 12, ст. 1024; N 19, ст. 1784) следующие изменения:</w:t>
      </w:r>
    </w:p>
    <w:p>
      <w:pPr>
        <w:pStyle w:val="TextBody"/>
        <w:rPr/>
      </w:pPr>
      <w:r>
        <w:rPr>
          <w:rStyle w:val="StrongEmphasis"/>
        </w:rPr>
        <w:t xml:space="preserve">а) </w:t>
      </w:r>
      <w:r>
        <w:rPr/>
        <w:t>пункт 2 признать утратившим силу;</w:t>
      </w:r>
    </w:p>
    <w:p>
      <w:pPr>
        <w:pStyle w:val="TextBody"/>
        <w:rPr/>
      </w:pPr>
      <w:r>
        <w:rPr>
          <w:rStyle w:val="StrongEmphasis"/>
        </w:rPr>
        <w:t>б)</w:t>
      </w:r>
      <w:r>
        <w:rPr/>
        <w:t xml:space="preserve"> из пункта 3 слова ", предусмотренное пунктом 2 настоящего Указа," исключить.</w:t>
      </w:r>
    </w:p>
    <w:p>
      <w:pPr>
        <w:pStyle w:val="TextBody"/>
        <w:rPr/>
      </w:pPr>
      <w:r>
        <w:rPr/>
        <w:t>16. Признать утратившими силу Указы Президента Российской Федерации по перечню согласно приложению N 4.</w:t>
      </w:r>
    </w:p>
    <w:p>
      <w:pPr>
        <w:pStyle w:val="TextBody"/>
        <w:rPr/>
      </w:pPr>
      <w:r>
        <w:rPr/>
        <w:t>17. Настоящий Указ вступает в силу с 1 августа 2006 г.</w:t>
      </w:r>
    </w:p>
    <w:p>
      <w:pPr>
        <w:pStyle w:val="Heading5"/>
        <w:jc w:val="right"/>
        <w:rPr/>
      </w:pPr>
      <w:r>
        <w:rPr/>
        <w:t>Президент</w:t>
        <w:br/>
        <w:t xml:space="preserve">Российской Федерации </w:t>
        <w:br/>
        <w:t>В. Путин</w:t>
      </w:r>
    </w:p>
    <w:p>
      <w:pPr>
        <w:pStyle w:val="Heading6"/>
        <w:spacing w:before="60" w:after="60"/>
        <w:rPr/>
      </w:pPr>
      <w:r>
        <w:rPr/>
        <w:t>Москва, Кремль</w:t>
        <w:br/>
        <w:t>25 июля 2006 года</w:t>
        <w:br/>
        <w:t>N 763</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