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18 сентября 2012 г.</w:t>
      </w:r>
    </w:p>
    <w:p>
      <w:pPr>
        <w:pStyle w:val="Heading2"/>
        <w:rPr/>
      </w:pPr>
      <w:r>
        <w:rPr/>
        <w:t>«Об утверждении на 2013 год квоты на выдачу иностранным гражданам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пунктом 1 статьи 18 Федерального закона от 25 июля 2002 г. № 115-ФЗ «О правовом положении иностранных граждан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Утвердить на 2013 год квоту на выдачу иностранным гражданам 412586 приглашений на въезд в Российскую Федерацию в целях осуществления трудовой деятельности.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