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18 сентября 2012 г.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21 апреля 2011 г. № 294 «Об особенностях финансирования, назначения и выплаты в 2012 и 2013 годах страхового обеспечения, иных выплат и расходов, предусмотренных частью 4 статьи 6 Федерального закона «О бюджете Фонда социального страхования Российской Федерации на 2012 год и на плановый период 2013 и 2014 годов»,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заболеваний»»</w:t>
      </w:r>
    </w:p>
    <w:p>
      <w:pPr>
        <w:pStyle w:val="TextBody"/>
        <w:rPr/>
      </w:pPr>
      <w:r>
        <w:rPr/>
        <w:t>Правительство Российской Федерации п о с т а н о в л я е т:</w:t>
      </w:r>
    </w:p>
    <w:p>
      <w:pPr>
        <w:pStyle w:val="TextBody"/>
        <w:rPr/>
      </w:pPr>
      <w:r>
        <w:rPr/>
        <w:t>1. Утвердить прилагаемые изменения, которые вносятся в постановление Правительства Российской Федерации от 21 апреля 2011 г.</w:t>
        <w:br/>
        <w:t>№ 294 «Об особенностях финансирования, назначения и выплаты в 2012 и 2013 годах страхового обеспечения, иных выплат и расходов, предусмотренных частью 4 статьи 6 Федерального закона «О бюджете Фонда социального страхования Российской Федерации на 2012 год и на плановый период 2013 и 2014 годов»,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заболеваний» (Собрание законодательства Российской Федерации, 2011, № 18, ст. 2633, 2012, № 1, ст. 100).</w:t>
      </w:r>
    </w:p>
    <w:p>
      <w:pPr>
        <w:pStyle w:val="TextBody"/>
        <w:rPr/>
      </w:pPr>
      <w:r>
        <w:rPr/>
        <w:t>2. Настоящее постановление вступает в силу с 1 января 2013 г.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