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10.12.2012г.</w:t>
      </w:r>
    </w:p>
    <w:p>
      <w:pPr>
        <w:pStyle w:val="Heading2"/>
        <w:rPr/>
      </w:pPr>
      <w:r>
        <w:rPr/>
        <w:t>«Прогноз баланса трудовых ресурсов на 2013-2015 годы»</w:t>
      </w:r>
    </w:p>
    <w:p>
      <w:pPr>
        <w:pStyle w:val="TextBody"/>
        <w:rPr/>
      </w:pPr>
      <w:r>
        <w:rPr/>
        <w:t>При разработке прогноза баланса трудовых ресурсов за основу принят умеренно-оптимистичный сценарий прогноза социально-экономического развития Российской Федерации на 2013 год и плановый период 2014 и 2015 годов, разработанный Минэкономразвития России.</w:t>
      </w:r>
    </w:p>
    <w:p>
      <w:pPr>
        <w:pStyle w:val="TextBody"/>
        <w:rPr/>
      </w:pPr>
      <w:r>
        <w:rPr/>
        <w:t>В течение 2012 года на рынке труда сохраняются позитивные тенденции. По результатам III квартала 2012 года уровень занятости составил 65,1%, что существенно превышает докризисные значения. Рост спроса на труд отмечается по большинству секторов, в особенности в таких видах экономической деятельности, как строительство; гостиницы и рестораны; финансовая деятельность; операции с недвижимым имуществом, аренда и предоставление услуг; здравоохранение и предоставление социальных услуг. Снижается численность занятых в сельском хозяйстве, охоте и лесном хозяйстве; добыче полезных ископаемых; обрабатывающих производствах; государственном управлении и обеспечении военной безопасности; социальном страховании.</w:t>
      </w:r>
    </w:p>
    <w:p>
      <w:pPr>
        <w:pStyle w:val="TextBody"/>
        <w:rPr/>
      </w:pPr>
      <w:r>
        <w:rPr/>
        <w:t>Показатели безработицы находятся на минимальном уровне за всю историю наблюдений. Уровень общей безработицы в октябре 2012 года составил 5,3% от численности экономически активного населения, уровень регистрируемой безработицы – 1,3%.</w:t>
      </w:r>
    </w:p>
    <w:p>
      <w:pPr>
        <w:pStyle w:val="TextBody"/>
        <w:rPr/>
      </w:pPr>
      <w:r>
        <w:rPr/>
        <w:t>В связи с посткризисным восстановлением экономики численность занятых в экономике увеличится с 67,7 млн. человек в 2011 году до 68,3 млн. человек в 2012 году.</w:t>
      </w:r>
    </w:p>
    <w:p>
      <w:pPr>
        <w:pStyle w:val="TextBody"/>
        <w:rPr/>
      </w:pPr>
      <w:r>
        <w:rPr/>
        <w:t>В 2013-2015 годах в связи с сокращением численности населения трудоспособного возраста прогнозируется снижение численности трудовых ресурсов (примерно на 1 млн. человек ежегодно), что приведет к снижению численности занятых в экономике. При этом негативные демографические тенденции будут смягчены ростом численности работающих лиц старше пенсионного возраста (их удельный вес в численности трудовых ресурсов возрастет с 9,6% в 2011 году до 10,5% в 2015 году) и иностранных трудовых мигрантов (с 2,1% до 2,9% соответственно). В результате численность занятых в экономике в 2013 году снизится на 0,2 млн. человек, в 2014 году – на 0,3 млн. человек, в 2015 году – на 0,4 млн. человек.</w:t>
      </w:r>
    </w:p>
    <w:p>
      <w:pPr>
        <w:pStyle w:val="TextBody"/>
        <w:rPr/>
      </w:pPr>
      <w:r>
        <w:rPr/>
        <w:t>За счет перераспределения трудовых ресурсов структура занятых в экономике изменится в сторону сокращения удельного веса занятых в сельском хозяйстве, охоте и лесоводстве (с 9,7% в 2011 году до 8,6% в 2015 году), обрабатывающих производствах (с 15,2% до 14,3% соответственно). Возрастет удельный вес занятых в строительстве (с 8,1% до 8,8% соответственно), операциях с недвижимым имуществом, аренде и предоставлении услуг (с 8,1% до 8,5% соответственно), оптовой и розничной торговле; ремонте автотранспортных средств, мотоциклов, бытовых изделий и предметов личного пользования (с 18,0% до 18,5% соответственно). На 0,2-0,3% увеличится удельный вес занятых в следующих видах экономической деятельности: финансовая деятельность; гостиницы и рестораны; транспорт и связь.</w:t>
      </w:r>
    </w:p>
    <w:p>
      <w:pPr>
        <w:pStyle w:val="TextBody"/>
        <w:spacing w:before="0" w:after="283"/>
        <w:rPr/>
      </w:pPr>
      <w:r>
        <w:rPr/>
        <w:t xml:space="preserve">На фоне роста экономики ожидается снижение численности безработных граждан до 1180 тыс. человек в 2012 году и стабилизация ее на этом уровне до 2015 года.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