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№580н от 10 декабря 2012 г.</w:t>
      </w:r>
    </w:p>
    <w:p>
      <w:pPr>
        <w:pStyle w:val="Heading2"/>
        <w:rPr/>
      </w:pPr>
      <w:r>
        <w:rPr/>
        <w:t>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»</w:t>
      </w:r>
    </w:p>
    <w:p>
      <w:pPr>
        <w:pStyle w:val="TextBody"/>
        <w:rPr/>
      </w:pPr>
      <w:r>
        <w:rPr/>
        <w:t>В соответствии с пунктом 3 статьи 22 Федерального закона от 24 июля 1998 г. № 125-ФЗ «Об обязательном социальном страховании от несчастных случаев на производстве и профессиональных заболеваний» (Собрание законодательства Российской Федерации, 1998, № 31, ст. 3803; 2003, № 17, ст. 1554; 2011, № 45, ст. 6330), подпунктом 5.2.35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rPr/>
      </w:pPr>
      <w:r>
        <w:rPr/>
        <w:t>1. Утвердить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согласно приложению.</w:t>
      </w:r>
    </w:p>
    <w:p>
      <w:pPr>
        <w:pStyle w:val="TextBody"/>
        <w:rPr/>
      </w:pPr>
      <w:r>
        <w:rPr/>
        <w:t>2. Ввести в действие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с 1 января 2013 года.</w:t>
      </w:r>
    </w:p>
    <w:p>
      <w:pPr>
        <w:pStyle w:val="Heading5"/>
        <w:spacing w:before="120" w:after="60"/>
        <w:rPr/>
      </w:pPr>
      <w:r>
        <w:rPr/>
        <w:t>Министр</w:t>
        <w:br/>
        <w:t xml:space="preserve">М.А. Топилин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