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Уведомление от 18 февраля 2013 г.</w:t>
      </w:r>
    </w:p>
    <w:p>
      <w:pPr>
        <w:pStyle w:val="Heading2"/>
        <w:rPr/>
      </w:pPr>
      <w:r>
        <w:rPr/>
        <w:t>«О разработке проекта федерального закона «О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этики»»</w:t>
      </w:r>
    </w:p>
    <w:p>
      <w:pPr>
        <w:pStyle w:val="TextBody"/>
        <w:rPr/>
      </w:pPr>
      <w:r>
        <w:rPr/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39"/>
        <w:gridCol w:w="3796"/>
        <w:gridCol w:w="6070"/>
      </w:tblGrid>
      <w:tr>
        <w:trPr/>
        <w:tc>
          <w:tcPr>
            <w:tcW w:w="33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379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Вид нормативного правового акта</w:t>
            </w:r>
          </w:p>
        </w:tc>
        <w:tc>
          <w:tcPr>
            <w:tcW w:w="60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закон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37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Наименование проекта нормативного правового акта</w:t>
            </w:r>
          </w:p>
        </w:tc>
        <w:tc>
          <w:tcPr>
            <w:tcW w:w="60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«О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этики»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37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Планируемый срок вступления в силу нормативного правового акта</w:t>
            </w:r>
          </w:p>
        </w:tc>
        <w:tc>
          <w:tcPr>
            <w:tcW w:w="60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 дня официального опубликования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37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Круг лиц, на которых будет распространяться действие нормативного правового акта</w:t>
            </w:r>
          </w:p>
        </w:tc>
        <w:tc>
          <w:tcPr>
            <w:tcW w:w="60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Работники, занятые в социальной сфере (социальные работники, медицинские, педагогические работники и т.п.)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5.</w:t>
            </w:r>
          </w:p>
        </w:tc>
        <w:tc>
          <w:tcPr>
            <w:tcW w:w="37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Необходимость установления переходного периода</w:t>
            </w:r>
          </w:p>
        </w:tc>
        <w:tc>
          <w:tcPr>
            <w:tcW w:w="60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имеется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6.</w:t>
            </w:r>
          </w:p>
        </w:tc>
        <w:tc>
          <w:tcPr>
            <w:tcW w:w="37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Краткое изложение цели регулирования</w:t>
            </w:r>
          </w:p>
        </w:tc>
        <w:tc>
          <w:tcPr>
            <w:tcW w:w="60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Предусматривается внесение изменений в законодательство о социальном облуживании, об образовании, об охране здоровья и в ряд иных актов в целях определения порядка разработки и утверждения кодексов профессиональной этики работников отраслей социальной сферы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7.</w:t>
            </w:r>
          </w:p>
        </w:tc>
        <w:tc>
          <w:tcPr>
            <w:tcW w:w="37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Общая характеристика соответствующих общественных отношений и обоснование необходимости подготовки нормативного правового акта</w:t>
            </w:r>
          </w:p>
        </w:tc>
        <w:tc>
          <w:tcPr>
            <w:tcW w:w="60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настоящее время в законодательстве, регулирующем различные отрасли социальной сферы, в целом не содержится норм, определяющих порядок подготовки и издания соответствующих кодексов профессиональной этики.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8.</w:t>
            </w:r>
          </w:p>
        </w:tc>
        <w:tc>
          <w:tcPr>
            <w:tcW w:w="37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Сведения о разработчике проекта нормативного правового акта</w:t>
            </w:r>
          </w:p>
        </w:tc>
        <w:tc>
          <w:tcPr>
            <w:tcW w:w="60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9.</w:t>
            </w:r>
          </w:p>
        </w:tc>
        <w:tc>
          <w:tcPr>
            <w:tcW w:w="37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Срок, в течение которого разработчиком принимаются предложения, и наиболее удобный способ их представления</w:t>
            </w:r>
          </w:p>
        </w:tc>
        <w:tc>
          <w:tcPr>
            <w:tcW w:w="60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11.02.2013 – 11.04.2013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 письменном виде, в адрес Минтруда России по адресу: 127994, Москва, ГСП-4, ул. Ильинка, 21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</w:t>
            </w:r>
          </w:p>
        </w:tc>
        <w:tc>
          <w:tcPr>
            <w:tcW w:w="37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Концепция проекта федерального закона</w:t>
            </w:r>
          </w:p>
        </w:tc>
        <w:tc>
          <w:tcPr>
            <w:tcW w:w="60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3796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Иная информация, относящаяся к сведениям о подготовке проекта</w:t>
            </w:r>
          </w:p>
        </w:tc>
        <w:tc>
          <w:tcPr>
            <w:tcW w:w="60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имеется</w:t>
            </w:r>
          </w:p>
        </w:tc>
      </w:tr>
    </w:tbl>
    <w:p>
      <w:pPr>
        <w:pStyle w:val="Heading5"/>
        <w:spacing w:before="120" w:after="60"/>
        <w:rPr/>
      </w:pPr>
      <w:r>
        <w:rPr/>
        <w:t>Заместитель Министра труда и социальной защиты Российской Федерации 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