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№82 от 28 февраля 2013 г.</w:t>
      </w:r>
    </w:p>
    <w:p>
      <w:pPr>
        <w:pStyle w:val="Heading2"/>
        <w:rPr/>
      </w:pPr>
      <w:r>
        <w:rPr/>
        <w:t>«Об установлении критериев оценки эффективности трудоустройства незанятых инвалидов, в том числе на оборудованные (оснащенные) рабочие места за счет средств субсидий из федерального бюджета бюджетам субъектов Российской Федерации»</w:t>
      </w:r>
    </w:p>
    <w:p>
      <w:pPr>
        <w:pStyle w:val="TextBody"/>
        <w:rPr/>
      </w:pPr>
      <w:r>
        <w:rPr/>
        <w:t>В целях реализации пункта 6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годы, утвержденного распоряжением Правительства Российской Федерации от 15 октября 2012 г. № 1921-р (Собрание законодательства Российской Федерации, 2012, № 43, ст. 5912), п р и к а з ы в а ю:</w:t>
      </w:r>
    </w:p>
    <w:p>
      <w:pPr>
        <w:pStyle w:val="TextBody"/>
        <w:rPr/>
      </w:pPr>
      <w:r>
        <w:rPr/>
        <w:t>1. Утвердить прилагаемое Положение об установлении критериев оценки эффективности трудоустройства незанятых инвалидов, в том числе на оборудованные (оснащенные) рабочие места за счет средств субсидий из федерального бюджета бюджетам субъектов Российской Федерации (далее – Положение).</w:t>
      </w:r>
    </w:p>
    <w:p>
      <w:pPr>
        <w:pStyle w:val="TextBody"/>
        <w:rPr/>
      </w:pPr>
      <w:r>
        <w:rPr/>
        <w:t xml:space="preserve">2. Рекомендовать органам исполнительной власти субъектов Российской Федерации осуществлять оценку эффективности трудоустройства незанятых инвалидов, в том числе на оборудованные (оснащенные) рабочие места за счет средств субсидий из федерального бюджета бюджетам субъектов Российской Федерации, в соответствии с Положением.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