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Уведомление Минтруда России от 25 марта 2013 г. </w:t>
      </w:r>
    </w:p>
    <w:p>
      <w:pPr>
        <w:pStyle w:val="Heading2"/>
        <w:rPr/>
      </w:pPr>
      <w:r>
        <w:rPr/>
        <w:t>«О внесении изменений в Федеральный закон «О дополнительных страховых взносах на накопительную часть трудовой пенсии и государственной поддержке формирования пенсионных накоплений» и Федеральный закон «Об индивидуальном (персонифицированном) учете в системе обязательного пенсионного страхования"»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35"/>
        <w:gridCol w:w="3312"/>
        <w:gridCol w:w="6558"/>
      </w:tblGrid>
      <w:tr>
        <w:trPr/>
        <w:tc>
          <w:tcPr>
            <w:tcW w:w="33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33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Вид нормативного правового акта:</w:t>
            </w:r>
          </w:p>
        </w:tc>
        <w:tc>
          <w:tcPr>
            <w:tcW w:w="655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Приказ</w:t>
            </w:r>
          </w:p>
        </w:tc>
      </w:tr>
      <w:tr>
        <w:trPr/>
        <w:tc>
          <w:tcPr>
            <w:tcW w:w="33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331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орган исполнительной власти, ответственный за разработку проекта:</w:t>
            </w:r>
          </w:p>
        </w:tc>
        <w:tc>
          <w:tcPr>
            <w:tcW w:w="65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</w:tr>
      <w:tr>
        <w:trPr/>
        <w:tc>
          <w:tcPr>
            <w:tcW w:w="33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331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Наименование проекта:</w:t>
            </w:r>
          </w:p>
        </w:tc>
        <w:tc>
          <w:tcPr>
            <w:tcW w:w="65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внесении изменений в Федеральный закон «О дополнительных страховых взносах на накопительную часть трудовой пенсии и государственной поддержке формирования пенсионных накоплений» и Федеральный закон «Об индивидуальном (персонифицирован-ном) учете в системе обязательного пенсионного страхования</w:t>
            </w:r>
          </w:p>
        </w:tc>
      </w:tr>
      <w:tr>
        <w:trPr/>
        <w:tc>
          <w:tcPr>
            <w:tcW w:w="33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331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Срок введения в действие</w:t>
            </w:r>
          </w:p>
        </w:tc>
        <w:tc>
          <w:tcPr>
            <w:tcW w:w="65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 момента официального опубликования</w:t>
            </w:r>
          </w:p>
        </w:tc>
      </w:tr>
      <w:tr>
        <w:trPr/>
        <w:tc>
          <w:tcPr>
            <w:tcW w:w="33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331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Необходимость введения переходного периода</w:t>
            </w:r>
          </w:p>
        </w:tc>
        <w:tc>
          <w:tcPr>
            <w:tcW w:w="65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предусмотрена</w:t>
            </w:r>
          </w:p>
        </w:tc>
      </w:tr>
      <w:tr>
        <w:trPr/>
        <w:tc>
          <w:tcPr>
            <w:tcW w:w="33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331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Объекты, на которые распространяется действие проекта:</w:t>
            </w:r>
          </w:p>
        </w:tc>
        <w:tc>
          <w:tcPr>
            <w:tcW w:w="65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Пенсионный фонд Российской Федерации, работодатели, застрахованные лица в системе обязательного пенсионного страхования</w:t>
            </w:r>
          </w:p>
        </w:tc>
      </w:tr>
      <w:tr>
        <w:trPr/>
        <w:tc>
          <w:tcPr>
            <w:tcW w:w="33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331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Цель разработки:</w:t>
            </w:r>
          </w:p>
        </w:tc>
        <w:tc>
          <w:tcPr>
            <w:tcW w:w="65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Законодательное закрепление возможности корректировки Пенсионным фондом Российской Федерации данных индивидуального лицевого счета застрахованного лица в случае необоснованно учтенных на индивидуальном лицевом счете средств пенсионных накоплений в виде дополнительных страховых взносов на накопительную часть трудовой пенсии и взносов работодателя.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Уточнение порядка установления права на получение государственной поддержки формирования пенсионных накоплений</w:t>
            </w:r>
          </w:p>
        </w:tc>
      </w:tr>
      <w:tr>
        <w:trPr/>
        <w:tc>
          <w:tcPr>
            <w:tcW w:w="33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331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Основание для разработки:</w:t>
            </w:r>
          </w:p>
        </w:tc>
        <w:tc>
          <w:tcPr>
            <w:tcW w:w="65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</w:t>
            </w:r>
          </w:p>
        </w:tc>
        <w:tc>
          <w:tcPr>
            <w:tcW w:w="331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Общая характеристика отношений и обоснование необходимости разработки проекта:</w:t>
            </w:r>
          </w:p>
        </w:tc>
        <w:tc>
          <w:tcPr>
            <w:tcW w:w="65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В настоящее время отсутствует право у Пенсионного фонда Российской Федерации в случае необоснованно учтенных на индивидуальном лицевом счете средств пенсионных накоплений в виде дополнительных страховых взносов на накопительную часть трудовой пенсии и взносов работодателя, в том числе уплаченных третьими лицами за несовершеннолетних, корректировать ранее переданную в доверительное управление управляющим компаниям или в негосударственные пенсионные фонды сумму средств, состоящую из дополнительных страховых взносов на накопительную часть трудовой пенсии, взносов работодателя, а также взносов на софинансирование формирования пенсионных накоплений. Вместе с тем, на практике такая ситуация возникает .</w:t>
            </w:r>
          </w:p>
          <w:p>
            <w:pPr>
              <w:pStyle w:val="TableContents"/>
              <w:rPr/>
            </w:pPr>
            <w:r>
              <w:rPr/>
              <w:t>Согласно Федеральному закону от 01.04.1996 № 27-ФЗ «Об индивидуаль-ном персонифицированном) учете в системе обязательного пенсионного страхования» работодателями с численностью 50 и более работающих у них застрахованных лиц представляются сведения в электронной форме. Необходимо привести к единообразию соответствующие нормы Федерального закона от 30.04.2008 № 56-ФЗ «О дополнительных страховых взносах на накопительную часть трудовой пенсии и государственной поддержке формирования пенсионных накоплений» (далее – Федеральный закон № 56-ФЗ).</w:t>
            </w:r>
          </w:p>
          <w:p>
            <w:pPr>
              <w:pStyle w:val="TableContents"/>
              <w:rPr/>
            </w:pPr>
            <w:r>
              <w:rPr/>
              <w:t>Указаниями о порядке применения бюджетной классификации Российской Федерации, утвержденными приказом Министерства финансов Российской Федерации от 21.12.2011 № 180н, в целях раздельного учета средств, поступающих в бюджет Пенсионного фонда Российской Федерации в соответствии с Федеральным законом № 56-ФЗ, установлены разные коды подвида доходов для дополнительных страховых взносов на накопительную часть трудовой пенсии и для взносов работодателя в пользу застрахованных лиц, уплачивающих дополнительные страховые взносы на накопительную часть трудовой пенсии.</w:t>
            </w:r>
          </w:p>
          <w:p>
            <w:pPr>
              <w:pStyle w:val="TableContents"/>
              <w:rPr/>
            </w:pPr>
            <w:r>
              <w:rPr/>
              <w:t>В этой связи вносятся изменения в Федеральный закон № 56-ФЗ в части перечисления дополнительных страховых взносов на накопительную часть трудовой пенсии и взносов работодателями отдельными платежными поручениями.</w:t>
            </w:r>
          </w:p>
          <w:p>
            <w:pPr>
              <w:pStyle w:val="TableContents"/>
              <w:rPr/>
            </w:pPr>
            <w:r>
              <w:rPr/>
              <w:t>Также, на практике складывается ситуация, когда застрахованные лица вступают в правоотношения по обязательному пенсионному страхованию в целях уплаты дополнительных страховых взносов на накопительную часть трудовой пенсии, однако указанные взносы не уплачиваются.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Поэтому, предлагается уточнить положения части 1 статьи 12 Федерального закона № 56-ФЗ, установив, что право на получение государственной поддержки формирования пенсионных накоплений могут реализовывать застрахованные лица, вступившие в правоотношения по обязательного пенсионного страхования в целях уплаты дополнительных страховых взносов на накопительную часть трудовой пенсии и уплатившие дополнительные страховые взносы на накопительную часть трудовой пенсии в период с 1 октября 2008 г. до 1 октября 2013 г.</w:t>
            </w:r>
          </w:p>
        </w:tc>
      </w:tr>
      <w:tr>
        <w:trPr/>
        <w:tc>
          <w:tcPr>
            <w:tcW w:w="33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331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Окончательная дата предоставления замечаний и предложений (отзывов) по проекту уведомления:</w:t>
            </w:r>
          </w:p>
        </w:tc>
        <w:tc>
          <w:tcPr>
            <w:tcW w:w="65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20.05.2013 г.</w:t>
            </w:r>
          </w:p>
        </w:tc>
      </w:tr>
      <w:tr>
        <w:trPr/>
        <w:tc>
          <w:tcPr>
            <w:tcW w:w="33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331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Адрес(-а) интернет-сайта(-ов), на котором(-ых) размещено уведомление:</w:t>
            </w:r>
          </w:p>
        </w:tc>
        <w:tc>
          <w:tcPr>
            <w:tcW w:w="65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hyperlink r:id="rId2">
              <w:r>
                <w:rPr>
                  <w:rStyle w:val="InternetLink"/>
                </w:rPr>
                <w:t>www.rosmintrud.ru</w:t>
              </w:r>
            </w:hyperlink>
          </w:p>
        </w:tc>
      </w:tr>
      <w:tr>
        <w:trPr/>
        <w:tc>
          <w:tcPr>
            <w:tcW w:w="33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</w:t>
            </w:r>
          </w:p>
        </w:tc>
        <w:tc>
          <w:tcPr>
            <w:tcW w:w="331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Наименования органов Сторон и их координаты (включая почтовый адрес, номера телефона, факса, адреса электронной почты и официального сайта в сети Интернет) для направления замечаний и предложений (отзывов) по проекту:</w:t>
            </w:r>
          </w:p>
        </w:tc>
        <w:tc>
          <w:tcPr>
            <w:tcW w:w="65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Минтруд России 127994, ГСП-4, г. Москва, ул. Ильинка, д. 21,</w:t>
            </w:r>
          </w:p>
          <w:p>
            <w:pPr>
              <w:pStyle w:val="TableContents"/>
              <w:rPr/>
            </w:pPr>
            <w:r>
              <w:rPr/>
              <w:t>Тел (495) 606-16-31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e-mail: </w:t>
            </w:r>
            <w:hyperlink r:id="rId3">
              <w:r>
                <w:rPr>
                  <w:rStyle w:val="InternetLink"/>
                </w:rPr>
                <w:t>www.rosmintrud.ru</w:t>
              </w:r>
            </w:hyperlink>
          </w:p>
        </w:tc>
      </w:tr>
      <w:tr>
        <w:trPr/>
        <w:tc>
          <w:tcPr>
            <w:tcW w:w="3647" w:type="dxa"/>
            <w:gridSpan w:val="2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Ответственный за составление уведомления и разработку проекта (руководитель структурного подразделения органа Стороны, ответственного за разработку проекта) и его координаты (включая почтовый адрес, номера телефона, факса, адреса электронной почты и официального сайта в сети Интернет):</w:t>
            </w:r>
          </w:p>
        </w:tc>
        <w:tc>
          <w:tcPr>
            <w:tcW w:w="65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Игнатьев И.М. – директор Департамента пенсионного обеспечения</w:t>
            </w:r>
          </w:p>
          <w:p>
            <w:pPr>
              <w:pStyle w:val="TableContents"/>
              <w:rPr/>
            </w:pPr>
            <w:r>
              <w:rPr/>
              <w:t>127994, ГСП-4, г. Москва,</w:t>
            </w:r>
          </w:p>
          <w:p>
            <w:pPr>
              <w:pStyle w:val="TableContents"/>
              <w:rPr/>
            </w:pPr>
            <w:r>
              <w:rPr/>
              <w:t>ул. Ильинка, д. 21,</w:t>
            </w:r>
          </w:p>
          <w:p>
            <w:pPr>
              <w:pStyle w:val="TableContents"/>
              <w:rPr/>
            </w:pPr>
            <w:r>
              <w:rPr/>
              <w:t>тел.: (495) 606 16 23</w:t>
            </w:r>
          </w:p>
          <w:p>
            <w:pPr>
              <w:pStyle w:val="TableContents"/>
              <w:rPr/>
            </w:pPr>
            <w:r>
              <w:rPr/>
              <w:t>факс: (495) 606 16 23</w:t>
            </w:r>
          </w:p>
          <w:p>
            <w:pPr>
              <w:pStyle w:val="TableContents"/>
              <w:rPr/>
            </w:pPr>
            <w:r>
              <w:rPr/>
              <w:t>e-mail:</w:t>
            </w:r>
          </w:p>
          <w:p>
            <w:pPr>
              <w:pStyle w:val="TableContents"/>
              <w:rPr/>
            </w:pPr>
            <w:r>
              <w:rPr/>
              <w:t>IgnatievIM@rosmintrud.ru;</w:t>
            </w:r>
          </w:p>
          <w:p>
            <w:pPr>
              <w:pStyle w:val="TableContents"/>
              <w:rPr/>
            </w:pPr>
            <w:r>
              <w:rPr/>
              <w:t>BryskinaLN@rosmintrud.ru</w:t>
            </w:r>
          </w:p>
          <w:p>
            <w:pPr>
              <w:pStyle w:val="TableContents"/>
              <w:rPr/>
            </w:pPr>
            <w:r>
              <w:rPr/>
              <w:t>официальный сайт:</w:t>
            </w:r>
          </w:p>
          <w:p>
            <w:pPr>
              <w:pStyle w:val="TableContents"/>
              <w:spacing w:before="0" w:after="283"/>
              <w:rPr/>
            </w:pPr>
            <w:hyperlink r:id="rId4">
              <w:r>
                <w:rPr>
                  <w:rStyle w:val="InternetLink"/>
                </w:rPr>
                <w:t>www.rosmintrud.ru</w:t>
              </w:r>
            </w:hyperlink>
          </w:p>
        </w:tc>
      </w:tr>
      <w:tr>
        <w:trPr/>
        <w:tc>
          <w:tcPr>
            <w:tcW w:w="3647" w:type="dxa"/>
            <w:gridSpan w:val="2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Дата составления уведомления:</w:t>
            </w:r>
          </w:p>
        </w:tc>
        <w:tc>
          <w:tcPr>
            <w:tcW w:w="655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25.03.2013 г.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" TargetMode="External"/><Relationship Id="rId3" Type="http://schemas.openxmlformats.org/officeDocument/2006/relationships/hyperlink" Target="http://www.rosmintrud.ru/" TargetMode="External"/><Relationship Id="rId4" Type="http://schemas.openxmlformats.org/officeDocument/2006/relationships/hyperlink" Target="http://www.rosmintrud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