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№329 от 12 апреля 2013 г.</w:t>
      </w:r>
    </w:p>
    <w:p>
      <w:pPr>
        <w:pStyle w:val="Heading2"/>
        <w:rPr/>
      </w:pPr>
      <w:r>
        <w:rPr/>
        <w:t>«О типовой форме трудового договора с руководителем государственного (муниципального) учреждения»</w:t>
      </w:r>
    </w:p>
    <w:p>
      <w:pPr>
        <w:pStyle w:val="TextBody"/>
        <w:rPr/>
      </w:pPr>
      <w:r>
        <w:rPr/>
        <w:t>В соответствии с частью третьей статьи 275 Трудового кодекса Российской Федерации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прилагаемую типовую форму трудового договора с руководителем государственного (муниципального) учреждения.</w:t>
      </w:r>
    </w:p>
    <w:p>
      <w:pPr>
        <w:pStyle w:val="TextBody"/>
        <w:rPr/>
      </w:pPr>
      <w:r>
        <w:rPr/>
        <w:t>2. Министерству труда и социальной защиты Российской Федерации давать разъяснения по применению типовой формы трудового договора с руководителем государственного (муниципального) учреждения.</w:t>
      </w:r>
    </w:p>
    <w:p>
      <w:pPr>
        <w:pStyle w:val="TextBody"/>
        <w:rPr/>
      </w:pPr>
      <w:r>
        <w:rPr/>
        <w:t xml:space="preserve">3. Реализация полномочий, предусмотренных пунктом 2 настоящего постановления, осуществляется в пределах установленной Правительством Российской Федерации штатной численности Министерства труда и социальной защиты Российской Федерации, а также бюджетных ассигнований, предусмотренных ему в федеральном бюджете на руководство и управление в сфере установленных функций. 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