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федерального закона от 12 апреля 2013 г.</w:t>
      </w:r>
    </w:p>
    <w:p>
      <w:pPr>
        <w:pStyle w:val="Heading2"/>
        <w:rPr/>
      </w:pPr>
      <w:r>
        <w:rPr/>
        <w:t>«О внесении изменения в статью 53 Федерального закона «О государственной гражданской службе Российской Федерации»»</w:t>
      </w:r>
    </w:p>
    <w:p>
      <w:pPr>
        <w:pStyle w:val="TextBody"/>
        <w:rPr/>
      </w:pPr>
      <w:r>
        <w:rPr/>
        <w:t>Внести в статью 53 Федерального закона от 27 июля 2004 года № 79-ФЗ «О государственной гражданской службе Российской Федерации» (Собрание законодательства Российской Федерации, 2004, № 31, ст. 3215; 2007, № 49, ст. 6070; 2008, № 52, ст. 6235; 2009, № 29, ст. 3597, 3624; 2010, № 7, ст. 704) следующее изменение:</w:t>
      </w:r>
    </w:p>
    <w:p>
      <w:pPr>
        <w:pStyle w:val="TextBody"/>
        <w:rPr/>
      </w:pPr>
      <w:r>
        <w:rPr/>
        <w:t>Часть 4 изложить в следующей редакции:</w:t>
      </w:r>
    </w:p>
    <w:p>
      <w:pPr>
        <w:pStyle w:val="TextBody"/>
        <w:rPr/>
      </w:pPr>
      <w:r>
        <w:rPr/>
        <w:t>«4) единовременную субсидию на приобретение жилого помещения, предоставляемую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 Единовременная субсидия на приобретение жилого помещения предоставляется один раз за весь период гражданской службы и в случае если гражданский служащий не использовал право на приобретение (строительство) жилого помещения (части жилого помещения) за счет бюджетных ассигнований федерального бюджета или бюджета субъекта Российской Федерации, предусмотренное законодательством о государственной службе Российской Федерации. Распределение ассигнований, предусмотренных в федеральном законе о федеральном бюджете на очередной финансовый год и плановый период, между федеральными государственными органами и их территориальными органами осуществляется в соответствии с методикой, утверждаемой Правительством Российской Федерации. Мониторинг реализации дополнительной государственной гарантии предоставления единовременной субсидии на приобретение жилого помещения осуществляется посредством формирования баз данных, порядок ведения которых определяется соответственно уполномоченным Правительством Российской Федерации федеральным органом исполнительной власти или органом исполнительной власти субъекта Российской Федерации;».</w:t>
      </w:r>
    </w:p>
    <w:p>
      <w:pPr>
        <w:pStyle w:val="Heading5"/>
        <w:spacing w:before="120" w:after="60"/>
        <w:rPr/>
      </w:pPr>
      <w:r>
        <w:rPr/>
        <w:t xml:space="preserve">Президент </w:t>
        <w:br/>
        <w:t xml:space="preserve">Российской Федерации </w:t>
        <w:br/>
        <w:t>В.В. 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