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№205 от 15 мая 2013 г.</w:t>
      </w:r>
    </w:p>
    <w:p>
      <w:pPr>
        <w:pStyle w:val="Heading2"/>
        <w:rPr/>
      </w:pPr>
      <w:r>
        <w:rPr/>
        <w:t>«О внесении изменений в Квалификационный справочник должностей руководителей, специалистов и других служащих, утвержденный постановлением Министерства труда и социального развития Российской Федерации от 21 августа 1998 г. № 37»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1. Внести в раздел I «Общеотраслевые квалификационные характеристики должностей работников, занятых на предприятиях, в учреждениях и организациях» Квалификационного справочника должностей руководителей, специалистов и других служащих, утвержденного постановлением Министерства труда и социального развития Российской Федерации от 21 августа 1998 г. № 37, с изменениями, внесенными постановлениями Минтруда России от 21 января 2000 г. № 7, от 4 августа 2000 г. № 57, от 20 апреля 2001 г. № 35, от 31 мая 2002 г. № 38, от 20 июня 2002 г. № 44, от 28 июля 2003 г. № 59, от 12 ноября 2003 г. № 75, приказами Минздравсоцразвития России от 25 июля 2005 г. № 461, от 7 ноября 2006 г. № 749, от 17 сентября 2007 г. № 605, от 29 апреля 2008 г. № 200, от 14 марта 2011 г. № 194, следующие изменения:</w:t>
      </w:r>
    </w:p>
    <w:p>
      <w:pPr>
        <w:pStyle w:val="TextBody"/>
        <w:rPr/>
      </w:pPr>
      <w:r>
        <w:rPr/>
        <w:t>а) исключить из подраздела 1 «Должности руководителей» квалификационную характеристику должности «Начальник отдела охраны труда»;</w:t>
      </w:r>
    </w:p>
    <w:p>
      <w:pPr>
        <w:pStyle w:val="TextBody"/>
        <w:rPr/>
      </w:pPr>
      <w:r>
        <w:rPr/>
        <w:t>б) исключить из подраздела 2 «Должности специалистов» квалификационную характеристику должности «Инженер по охране труда».</w:t>
      </w:r>
    </w:p>
    <w:p>
      <w:pPr>
        <w:pStyle w:val="TextBody"/>
        <w:rPr/>
      </w:pPr>
      <w:r>
        <w:rPr/>
        <w:t xml:space="preserve">2. Настоящий приказ вступает в силу с 1 июля 2013 года.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