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258н от 13 июня 2013 г. (в ред. Приказа Минтруда России от 22.10.2014 N 758н)</w:t>
      </w:r>
    </w:p>
    <w:p>
      <w:pPr>
        <w:pStyle w:val="Heading2"/>
        <w:rPr/>
      </w:pPr>
      <w:r>
        <w:rPr/>
        <w:t>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</w:t>
        <w:br/>
        <w:t>(зарегистрирован в Минюсте России 06.08.2013 N 29279, изменения зарегистрированы в Минюсте России 18.11.2014 N 34765)</w:t>
      </w:r>
    </w:p>
    <w:p>
      <w:pPr>
        <w:pStyle w:val="TextBody"/>
        <w:rPr/>
      </w:pPr>
      <w:r>
        <w:rPr/>
        <w:t>В соответствии с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>
      <w:pPr>
        <w:pStyle w:val="TextBody"/>
        <w:rPr/>
      </w:pPr>
      <w:r>
        <w:rPr/>
        <w:t>Утвердить Положение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 (далее - Положение),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