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№287 от 1 июля 2013 г.</w:t>
      </w:r>
    </w:p>
    <w:p>
      <w:pPr>
        <w:pStyle w:val="Heading2"/>
        <w:rPr/>
      </w:pPr>
      <w:r>
        <w:rPr/>
        <w:t>«О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работников»</w:t>
      </w:r>
    </w:p>
    <w:p>
      <w:pPr>
        <w:pStyle w:val="TextBody"/>
        <w:rPr/>
      </w:pPr>
      <w:r>
        <w:rPr/>
        <w:t xml:space="preserve">В соответствии с пунктом 3 приложения № 2 к Программе поэтапного совершенствования системы оплаты труда в государственных (муниципальных) учреждениях на 2012–2018 годы, утвержденной распоряжением Правительства Российской Федерации от 26 ноября 2012 г. № 2190-р, и во исполнение пункта 5.5. Плана мероприятий («дорожной карты») «Повышение эффективности и качества услуг в сфере социального обслуживания населения (2013-2018 годы)», утвержденного приказом Министерства труда и социальной защиты Российской Федерации от 29 декабря 2012 г. № 650, п р и к а з ы в а ю 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 (далее – методические рекомендации).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Департаменту демографической политики и социальной защиты населения (О.В. Самарина) давать разъяснения, связанные с применением методических рекомендаций.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органам исполнительной власти субъектов Российской Федерации: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разработать с учетом методических рекомендаций в июле 2013 г. систему показателей эффективности деятельности учреждений, их руководителей и работников,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представить до 1 сентября 2013 г. в Департамент демографической политики и социальной защиты населения Минтруда России отчет об утверждении показателей эффективности деятельности учреждений, их руководителей и работников.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заместителя Министра труда и социальной защиты Российской Федерации А.В. Вовченко. </w:t>
      </w:r>
    </w:p>
    <w:p>
      <w:pPr>
        <w:pStyle w:val="TextBody"/>
        <w:spacing w:before="0" w:after="283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