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 1/11-3 от 25 сентября 2013 г.</w:t>
      </w:r>
    </w:p>
    <w:p>
      <w:pPr>
        <w:pStyle w:val="Heading2"/>
        <w:rPr/>
      </w:pPr>
      <w:r>
        <w:rPr/>
        <w:t>«Заседания межведомственной рабочей группы по координации реализации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обслуживания»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820"/>
        <w:gridCol w:w="1850"/>
        <w:gridCol w:w="1535"/>
      </w:tblGrid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группы: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Г.Н.Григорьянц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Л.Ю.Ельцова</w:t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Д.Г.Емельянов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Н.Н.Калмыков</w:t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В.Ф.Колбанов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А.Е.Лысенко</w:t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В.В.Панин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С.А.Петрова</w:t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И.А.Петрунина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А.Л.Семенов</w:t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И.М.Степанов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Н.Е.Ускова</w:t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культуры Российской Федерации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В.В.Аристархов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сотрудник Министерства культуры Российской Федерации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М.В.Анисимов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консультант Департамента информационных технологий в сфере управления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государственными и муниципальными финансами и информационного обеспечения бюджетного процесса Минфина России 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Е.Э.Деспотулис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Департамента международного сотрудничества и связей с общественностью Минздрава России 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В.В.Захарова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С.С.Изотов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специалист, Благотворительный фонд поддержки культурного развития детей «Культура детства»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Н.В.Пономарев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Департамента инновационного развития Минэкономразвития России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Ю.С.Ракчиева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направления региональных исследований Центра социальных рейтингов РИА Новости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М.А.Трякшина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обозреватель рейтингового агентства «Эксперт РА»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Е.Ю.Филиппенко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учреждений профессионального образования Минспорта России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В.А.Фураев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82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стратегии, анализа и прогноза Минобрнауки России</w:t>
            </w:r>
          </w:p>
        </w:tc>
        <w:tc>
          <w:tcPr>
            <w:tcW w:w="185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А.В.Хамардюк</w:t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результатах реализации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 здравоохранения, социального обслуживания.</w:t>
      </w:r>
    </w:p>
    <w:p>
      <w:pPr>
        <w:pStyle w:val="TextBody"/>
        <w:rPr/>
      </w:pPr>
      <w:r>
        <w:rPr/>
        <w:t>(Ускова, Аристархов, Захарова, Хамардюк, Ельцова)</w:t>
      </w:r>
    </w:p>
    <w:p>
      <w:pPr>
        <w:pStyle w:val="TextBody"/>
        <w:rPr/>
      </w:pPr>
      <w:r>
        <w:rPr/>
        <w:t>1. Принять к сведению информацию представителей Минтруда России, Минкультуры России, Минздрава России, Минобрнауки России о проведении в субъектах Российской Федерации пилотного проекта по проведению независимой оценки качества работы организаций, оказывающих социальные услуги, в соответствующей сфере деятельности (далее – независимая оценка качества работы).</w:t>
      </w:r>
    </w:p>
    <w:p>
      <w:pPr>
        <w:pStyle w:val="TextBody"/>
        <w:rPr/>
      </w:pPr>
      <w:r>
        <w:rPr/>
        <w:t>2. Отметить, что:</w:t>
      </w:r>
    </w:p>
    <w:p>
      <w:pPr>
        <w:pStyle w:val="TextBody"/>
        <w:rPr/>
      </w:pPr>
      <w:r>
        <w:rPr/>
        <w:t>пилотные проекты проведены в соответствии с Программой и планом-графиком, утвержденными приказом Минтруда России от 24 мая 2013 г. № 217, который был согласован со всеми заинтересованными федеральными органами исполнительной власти;</w:t>
      </w:r>
    </w:p>
    <w:p>
      <w:pPr>
        <w:pStyle w:val="TextBody"/>
        <w:rPr/>
      </w:pPr>
      <w:r>
        <w:rPr/>
        <w:t>в пилотном проекте приняли участие 85 учреждения, из них 31 учреждение культуры, 30 учреждений социального обслуживания и 24 учреждения здравоохранения;</w:t>
      </w:r>
    </w:p>
    <w:p>
      <w:pPr>
        <w:pStyle w:val="TextBody"/>
        <w:rPr/>
      </w:pPr>
      <w:r>
        <w:rPr/>
        <w:t>работа учреждений была оценена по разработанным в пилотных регионах методикам и показателям с учетом специфики отрасли с участием общественных организаций, составлены рейтинги их деятельности;</w:t>
      </w:r>
    </w:p>
    <w:p>
      <w:pPr>
        <w:pStyle w:val="TextBody"/>
        <w:rPr/>
      </w:pPr>
      <w:r>
        <w:rPr/>
        <w:t>по результатам пилотного проекта общественными советами выработаны предложения по улучшению работы учреждений, участвующих в пилотном проекте, и по методическому обеспечению проведения независимой оценки качества работы. По пилотным учреждениям здравоохранения Пермского края разработаны конкретные меры по совершенствованию их работы, социального обслуживания Самарской области – разработаны и утверждены планы по улучшению работы пилотных учреждений;</w:t>
      </w:r>
    </w:p>
    <w:p>
      <w:pPr>
        <w:pStyle w:val="TextBody"/>
        <w:rPr/>
      </w:pPr>
      <w:r>
        <w:rPr/>
        <w:t>отчеты с итогами о проведении пилотного проекта в здравоохранении (Республика Башкортостан, Пермский край), социальном обслуживании (Астраханская, Иркутская, Самарская области), культуре (Псковская область) своевременно размещены в сети «Интернет» на официальном сайте Минтруда России (по всем отраслям), а также соответственно на официальных сайтах Минздрава России, Минкультуры России;</w:t>
      </w:r>
    </w:p>
    <w:p>
      <w:pPr>
        <w:pStyle w:val="TextBody"/>
        <w:rPr/>
      </w:pPr>
      <w:r>
        <w:rPr/>
        <w:t>в целях обеспечения информационного сопровождения независимой системы оценки качества работы в сети «Интернет» на официальных сайтах Минтруда России, Минздрава России, Минкультуры России созданы специальные разделы «Независимая система оценки качества работы организаций».</w:t>
      </w:r>
    </w:p>
    <w:p>
      <w:pPr>
        <w:pStyle w:val="TextBody"/>
        <w:rPr/>
      </w:pPr>
      <w:r>
        <w:rPr>
          <w:rStyle w:val="StrongEmphasis"/>
        </w:rPr>
        <w:t xml:space="preserve">II. О подготовке методических рекомендаций по проведению независимой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 </w:t>
      </w:r>
    </w:p>
    <w:p>
      <w:pPr>
        <w:pStyle w:val="TextBody"/>
        <w:rPr/>
      </w:pPr>
      <w:r>
        <w:rPr/>
        <w:t>(Ускова, Аристархов, Захарова, Хамардюк, Панин, Петрунина, Лысенко, Фураев, Семенов, Ельцова)</w:t>
      </w:r>
    </w:p>
    <w:p>
      <w:pPr>
        <w:pStyle w:val="TextBody"/>
        <w:rPr/>
      </w:pPr>
      <w:r>
        <w:rPr/>
        <w:t>1. Принять к сведению информацию:</w:t>
      </w:r>
    </w:p>
    <w:p>
      <w:pPr>
        <w:pStyle w:val="TextBody"/>
        <w:rPr/>
      </w:pPr>
      <w:r>
        <w:rPr/>
        <w:t>представителей Минтруда России, Минкультуры России, Минздрава России, Минобрнауки России о подготовке методических документов по проведению независимой системы оценки качества работы в соответствующей сфере деятельности;</w:t>
      </w:r>
    </w:p>
    <w:p>
      <w:pPr>
        <w:pStyle w:val="TextBody"/>
        <w:rPr/>
      </w:pPr>
      <w:r>
        <w:rPr/>
        <w:t>представителя Минспорта России о подготовленных и утвержденных методических рекомендациях по проведению независимой оценки качества работы организаций физической культуры и спорта (приказ Минспорта России от 19 марта 2013 г. № 121).</w:t>
      </w:r>
    </w:p>
    <w:p>
      <w:pPr>
        <w:pStyle w:val="TextBody"/>
        <w:rPr/>
      </w:pPr>
      <w:r>
        <w:rPr/>
        <w:t>2. Одобрить проект методических рекомендаций по проведению независимой оценки качества работы учреждений социального обслуживания и считать возможным учесть содержащиеся в них методические основы при доработке других отраслевых методических документов с целью обеспечения единообразных подходов и требований в методическом обеспечении.</w:t>
      </w:r>
    </w:p>
    <w:p>
      <w:pPr>
        <w:pStyle w:val="TextBody"/>
        <w:rPr/>
      </w:pPr>
      <w:r>
        <w:rPr/>
        <w:t>3. Считать целесообразным рассмотреть проекты методических рекомендаций по проведению независимой оценки работы в здравоохранении, образовании и культуре на очередном заседании межведомственной рабочей группы до их утверждения ведомственными нормативными актами (в соответствующей сфере деятельности).</w:t>
      </w:r>
    </w:p>
    <w:p>
      <w:pPr>
        <w:pStyle w:val="TextBody"/>
        <w:rPr/>
      </w:pPr>
      <w:r>
        <w:rPr/>
        <w:t>4. Предложить Минспорту России рассмотреть возможность дополнения методических рекомендаций по оценке учреждений физической культуры и спорта положениями о формате открытости и доступности информации о работе учреждений, а также деятельности общественных советов и результатах независимой оценки качества работы в отрасли.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