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Правительственные телеграммы от 3 октября 2013 г.</w:t>
      </w:r>
    </w:p>
    <w:p>
      <w:pPr>
        <w:pStyle w:val="Heading2"/>
        <w:rPr/>
      </w:pPr>
      <w:r>
        <w:rPr/>
        <w:t>«Фонду социального страхования Российской Федерации, Фонду поддержки детей, находящихся в трудной жизненной ситуации, отдельным общественным и иным некоммерческим организациям»</w:t>
      </w:r>
    </w:p>
    <w:p>
      <w:pPr>
        <w:pStyle w:val="TextBody"/>
        <w:rPr/>
      </w:pPr>
      <w:r>
        <w:rPr/>
        <w:t>В целях исполнения пункта 1 поручения Правительства Российской Федерации от 10 июля 2013 г. № дм-п13-4862 о представлении ответственными исполнителями государственных программ Российской Федерации в Правительство Российской Федерации уточненных государственных программ, пункта 9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 588, просим представить в Минтруд России до 11 октября 2013 г. прогнозную (справочную) оценку расходов на реализацию целей государственной программы Российской Федерации «Социальная поддержка граждан», утвержденной распоряжением Правительства Российской Федерации от 27 декабря 2012 г. № 2553-р.</w:t>
      </w:r>
    </w:p>
    <w:p>
      <w:pPr>
        <w:pStyle w:val="TextBody"/>
        <w:rPr/>
      </w:pPr>
      <w:r>
        <w:rPr/>
        <w:t>Формы для заполнения размещены на сайте Минтруда России по адресу: http://www.rosmintrud.ru/docs/mintrud/protection/55.</w:t>
      </w:r>
    </w:p>
    <w:p>
      <w:pPr>
        <w:pStyle w:val="TextBody"/>
        <w:rPr/>
      </w:pPr>
      <w:r>
        <w:rPr/>
        <w:t>Информация должна быть представлена по почте и в электронном виде: электронная почта SumenkovSN@rosmintrud.ru, контактный телефон 8(495)587-88-89 доб. 1243.</w:t>
      </w:r>
    </w:p>
    <w:p>
      <w:pPr>
        <w:pStyle w:val="Heading5"/>
        <w:spacing w:before="120" w:after="60"/>
        <w:rPr/>
      </w:pPr>
      <w:r>
        <w:rPr/>
        <w:t>Заместитель министра труда</w:t>
        <w:br/>
        <w:t>и социальной защиты</w:t>
        <w:br/>
        <w:t>Российской Федерации</w:t>
        <w:br/>
        <w:t>А.В. Вовченко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