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№15-2-2969 от 24 октября 2013 г.</w:t>
      </w:r>
    </w:p>
    <w:p>
      <w:pPr>
        <w:pStyle w:val="Heading2"/>
        <w:rPr/>
      </w:pPr>
      <w:r>
        <w:rPr/>
        <w:t>«Членам рабочей группы по мониторингу практики применения ТР ТС 019/2011,подготовки предложений по его доработке и актуализации перечня стандартов, в результате применения которых на добровольной основе обеспечивается соблюдение требований ТР ТС 019/2011»</w:t>
      </w:r>
    </w:p>
    <w:p>
      <w:pPr>
        <w:pStyle w:val="TextBody"/>
        <w:rPr/>
      </w:pPr>
      <w:r>
        <w:rPr/>
        <w:t>Департамент условий и охраны труда Министерства труда и социальной защиты Российской Федерации в целях своевременного выполнения Плана мероприятий, необходимых для реализации технического регламента Таможенного союза «О безопасности средств индивидуальной защиты» (ТР ТС 019/2011), утвержденного Решением Коллегии Евразийской экономической комиссии от 05.04.2012 № 22, просит подготовить предложения по мониторингу практики применения ТР ТС 019/2011 и актуализации перечня стандартов, в результате применения которых на добровольной основе обеспечивается соблюдение требований ТР ТС 019/2011.</w:t>
      </w:r>
    </w:p>
    <w:p>
      <w:pPr>
        <w:pStyle w:val="TextBody"/>
        <w:rPr/>
      </w:pPr>
      <w:r>
        <w:rPr/>
        <w:t xml:space="preserve">Формы для представления предложений размещены на сайте Минтруда России </w:t>
      </w:r>
      <w:hyperlink r:id="rId2">
        <w:r>
          <w:rPr>
            <w:rStyle w:val="InternetLink"/>
          </w:rPr>
          <w:t>http://www.rosmintrud.ru/docs/mintrud/salary/12</w:t>
        </w:r>
      </w:hyperlink>
      <w:r>
        <w:rPr/>
        <w:t>.</w:t>
      </w:r>
    </w:p>
    <w:p>
      <w:pPr>
        <w:pStyle w:val="TextBody"/>
        <w:rPr/>
      </w:pPr>
      <w:r>
        <w:rPr/>
        <w:t xml:space="preserve">Заполненные формы необходимо направлять в адрес Департамента условий и охраны труда ежемесячно, не позднее первого числа месяца, на электронную почту: </w:t>
      </w:r>
      <w:hyperlink r:id="rId3">
        <w:r>
          <w:rPr>
            <w:rStyle w:val="InternetLink"/>
          </w:rPr>
          <w:t>ShuvalovaVA@rosmintrud.ru</w:t>
        </w:r>
      </w:hyperlink>
      <w:r>
        <w:rPr/>
        <w:t>, и на бумажном носителе в установленном порядке.</w:t>
      </w:r>
    </w:p>
    <w:p>
      <w:pPr>
        <w:pStyle w:val="TextBody"/>
        <w:rPr/>
      </w:pPr>
      <w:r>
        <w:rPr/>
        <w:t xml:space="preserve">Контактные телефоны: (495)-587-88-89 (1521), (495)-587-88-89 (1524). </w:t>
      </w:r>
    </w:p>
    <w:p>
      <w:pPr>
        <w:pStyle w:val="Heading5"/>
        <w:spacing w:before="120" w:after="60"/>
        <w:rPr/>
      </w:pPr>
      <w:r>
        <w:rPr/>
        <w:t>Директор Департамента условий и охраны труда В.А. Корж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salary/12" TargetMode="External"/><Relationship Id="rId3" Type="http://schemas.openxmlformats.org/officeDocument/2006/relationships/hyperlink" Target="mailto:ShuvalovaV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