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№714н от 5 декабря 2013 г.</w:t>
      </w:r>
    </w:p>
    <w:p>
      <w:pPr>
        <w:pStyle w:val="Heading2"/>
        <w:rPr/>
      </w:pPr>
      <w:r>
        <w:rPr/>
        <w:t>«Об утверждении профессионального стандарта «Руководитель учреждения медико-социальной экспертизы»»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 «Руководитель учреждения медико-социальной экспертизы».</w:t>
      </w:r>
    </w:p>
    <w:p>
      <w:pPr>
        <w:pStyle w:val="TextBody"/>
        <w:rPr/>
      </w:pPr>
      <w:r>
        <w:rPr/>
        <w:t>2. Установить, что профессиональный стандарт «Руководитель учреждения медико-социальной экспертизы»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