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№740н от 16 декабря 2013 г.</w:t>
      </w:r>
    </w:p>
    <w:p>
      <w:pPr>
        <w:pStyle w:val="Heading2"/>
        <w:rPr/>
      </w:pPr>
      <w:r>
        <w:rPr/>
        <w:t>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31 октября 2013 г. № 977 «Об определении потребности в привлечении в Российскую Федерацию иностранных работников и утверждении соответствующих квот на 2014 год» (Собрание законодательства Российской Федерации, 2013, № 45, ст. 5813) п р и к а з ы в а ю:</w:t>
      </w:r>
    </w:p>
    <w:p>
      <w:pPr>
        <w:pStyle w:val="TextBody"/>
        <w:rPr/>
      </w:pPr>
      <w:r>
        <w:rPr/>
        <w:t xml:space="preserve">Утвердить по согласованию с Министерством экономического развития Российской Федерации и Федеральной миграционной службой распределение по субъектам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 согласно приложению.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