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№487-р от 31 марта 2014 г.</w:t>
      </w:r>
    </w:p>
    <w:p>
      <w:pPr>
        <w:pStyle w:val="Heading2"/>
        <w:rPr/>
      </w:pPr>
      <w:r>
        <w:rPr/>
        <w:t>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</w:t>
      </w:r>
    </w:p>
    <w:p>
      <w:pPr>
        <w:pStyle w:val="TextBody"/>
        <w:rPr/>
      </w:pPr>
      <w:r>
        <w:rPr/>
        <w:t>1. Утвердить прилагаемый 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 (далее - комплексный план).</w:t>
      </w:r>
    </w:p>
    <w:p>
      <w:pPr>
        <w:pStyle w:val="TextBody"/>
        <w:rPr/>
      </w:pPr>
      <w:r>
        <w:rPr/>
        <w:t>2. Руководителям федеральных органов исполнительной власти, ответственным за реализацию комплексного плана, ежеквартально, до 15-го числа месяца, следующего за отчетным периодом, представлять в Минтруд России информацию о ходе его выполнения.</w:t>
      </w:r>
    </w:p>
    <w:p>
      <w:pPr>
        <w:pStyle w:val="TextBody"/>
        <w:rPr/>
      </w:pPr>
      <w:r>
        <w:rPr/>
        <w:t>3. Минтруду России: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контроль за реализацией комплексного плана;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ежеквартально, до 30-го числа месяца, следующего за отчетным периодом, представлять в Правительство Российской Федерации информацию о ходе реализации комплексного плана. </w:t>
      </w:r>
    </w:p>
    <w:p>
      <w:pPr>
        <w:pStyle w:val="TextBody"/>
        <w:rPr/>
      </w:pPr>
      <w:r>
        <w:rPr/>
        <w:t>4. Признать утратившим силу распоряжение Правительства Российской Федерации от 29 ноября 2012 г. N 2204-р (Собрание законодательства Российской Федерации, 2012, N 49, ст. 6921).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