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169н от 2 апреля 2014 г. </w:t>
      </w:r>
    </w:p>
    <w:p>
      <w:pPr>
        <w:pStyle w:val="Heading2"/>
        <w:rPr/>
      </w:pPr>
      <w:r>
        <w:rPr/>
        <w:t>«О порядке проведения антикоррупционной экспертизы нормативных правовых актов и проектов нормативных правовых актов Министерства труда и социальной защиты Российской Федерации»</w:t>
        <w:br/>
        <w:t>(зарегистрирован в Минюсте России 14.08.2014 N 33585)</w:t>
      </w:r>
    </w:p>
    <w:p>
      <w:pPr>
        <w:pStyle w:val="TextBody"/>
        <w:rPr/>
      </w:pPr>
      <w:r>
        <w:rPr/>
        <w:t>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5449), постановлениями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N 48, ст. 6278) 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2013, N 22, ст. 2809; N 36, ст. 4578; N 37, ст. 4703; N 45, ст. 5822; N 46, ст. 5952)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проведения антикоррупционной экспертизы нормативных правовых актов и проектов нормативных правовых актов Министерства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правовой и международной деятельности (А.А. Черкасов) проводить антикоррупционную экспертизу проектов нормативных правовых актов Министерства труда и социальной защиты Российской Федерации при проведении их правовой экспертизы.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Директорам департаментов Министерства труда и социальной защиты Российской Федерации обеспечивать проведение антикоррупционной экспертизы принятых Министерством труда и социальной защиты Российской Федерации нормативных правовых актов при проведении мониторинга их применения.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первого заместителя Министра труда и социальной защиты Российской Федерации С.Ф. Вельмяйкина.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