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№10-9/10/В-2719 от 14 мая 2014 г.</w:t>
      </w:r>
    </w:p>
    <w:p>
      <w:pPr>
        <w:pStyle w:val="Heading2"/>
        <w:rPr/>
      </w:pPr>
      <w:r>
        <w:rPr/>
        <w:t>Письмо Минтруда России №10-9/10/В-2719 от 14 мая 2014 г.</w:t>
      </w:r>
    </w:p>
    <w:p>
      <w:pPr>
        <w:pStyle w:val="Heading5"/>
        <w:rPr/>
      </w:pPr>
      <w:r>
        <w:rPr/>
        <w:t xml:space="preserve">Руководителям </w:t>
        <w:br/>
        <w:t xml:space="preserve">организаций, находящихся </w:t>
        <w:br/>
        <w:t xml:space="preserve">в ведении Минтруда России </w:t>
        <w:br/>
        <w:t>(по списку)</w:t>
      </w:r>
    </w:p>
    <w:p>
      <w:pPr>
        <w:pStyle w:val="TextBody"/>
        <w:rPr/>
      </w:pPr>
      <w:r>
        <w:rPr/>
        <w:t>В целях обеспечения соблюдения работниками, замещающими должности в организациях, созданных для выполнения задач, поставленных перед Министерством труда и социальной защиты Российской Федерации, информируем.</w:t>
      </w:r>
    </w:p>
    <w:p>
      <w:pPr>
        <w:pStyle w:val="TextBody"/>
        <w:rPr/>
      </w:pPr>
      <w:r>
        <w:rPr>
          <w:rStyle w:val="StrongEmphasis"/>
        </w:rPr>
        <w:t>В соответствии с антикоррупционным законодательством Российской Федерации работники подведомственных организаций имеют право представить уточненные сведения о доходах, об имуществе и обязательствах имущественного характера (далее – сведения о доходах) на себя и членов своей семьи (супругу (супруга) и несовершеннолетних детей) за 2013 год в течение 3-х месяцев после 30 апреля 2014 года (т.е. до 31 июля 2014 года).</w:t>
      </w:r>
    </w:p>
    <w:p>
      <w:pPr>
        <w:pStyle w:val="TextBody"/>
        <w:rPr/>
      </w:pPr>
      <w:r>
        <w:rPr/>
        <w:t>Уточненные сведения о доходах за 2013 год представляются с сопроводительным письмом: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отдел профилактики коррупционных и иных правонарушений Департамента управления делами Министерства – руководителями организаций, созданных для выполнения задач, поставленных перед Минтрудом России (далее – руководители организаций);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в структурное подразделение или должностному лицу, ответственному за работу по профилактике коррупционных и иных правонарушений соответствующих подведомственных организаций – работниками подведомственных организаций. </w:t>
      </w:r>
    </w:p>
    <w:p>
      <w:pPr>
        <w:pStyle w:val="TextBody"/>
        <w:rPr/>
      </w:pPr>
      <w:r>
        <w:rPr/>
        <w:t xml:space="preserve">Обращаем внимание, что в случае представления работниками подведомственных организаций, должности которых, предусмотрены приложением № 2 к приказу Минтруда России от 7 февраля 2014 г. № 81н, уточненных сведений о доходах необходимо в срок </w:t>
      </w:r>
      <w:r>
        <w:rPr>
          <w:rStyle w:val="StrongEmphasis"/>
        </w:rPr>
        <w:t>до 5 августа 2014 г.</w:t>
      </w:r>
      <w:r>
        <w:rPr/>
        <w:t xml:space="preserve"> представить уточненное приложение № 1 к приказу Минтруда России от 30 января 2014 г. № 62 в адрес Министерства и по адресу электронной почты: </w:t>
      </w:r>
      <w:hyperlink r:id="rId2">
        <w:r>
          <w:rPr>
            <w:rStyle w:val="InternetLink"/>
          </w:rPr>
          <w:t>IvanovaEV@rosmintrud.ru</w:t>
        </w:r>
      </w:hyperlink>
      <w:r>
        <w:rPr/>
        <w:t xml:space="preserve"> в формате .DOC или .DOCX.</w:t>
      </w:r>
    </w:p>
    <w:p>
      <w:pPr>
        <w:pStyle w:val="TextBody"/>
        <w:rPr/>
      </w:pPr>
      <w:r>
        <w:rPr/>
        <w:t>Согласно пункту 26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Минтрудом России, в случае непредставления, несвоевременного представления или представления заведомо ложных сведений о доходах и расходах работник подлежит освобождению от замещаемой должности в связи с утратой доверия или привлечению к иным видам дисциплинарной ответственности в соответствии с законодательством Российской Федерации.</w:t>
      </w:r>
    </w:p>
    <w:p>
      <w:pPr>
        <w:pStyle w:val="TextBody"/>
        <w:rPr/>
      </w:pPr>
      <w:r>
        <w:rPr/>
        <w:t>Кроме того, обращаем внимание руководителей организаций, что в соответствии со статьей 276 Трудового кодекса Российской Федерации руководитель организации, находящейся в ведении Минтруда России, может работать по совместительству у другого работодателя только с разрешения Министра труда и социальной защиты Российской Федерации, либо уполномоченного заместителя Министра труда и социальной защиты Российской Федерации.</w:t>
      </w:r>
    </w:p>
    <w:p>
      <w:pPr>
        <w:pStyle w:val="Heading5"/>
        <w:spacing w:before="120" w:after="60"/>
        <w:rPr/>
      </w:pPr>
      <w:r>
        <w:rPr/>
        <w:t xml:space="preserve">Заместитель Министра </w:t>
        <w:br/>
        <w:t xml:space="preserve">труда и социальной защиты </w:t>
        <w:br/>
        <w:t xml:space="preserve">Российской Федерации </w:t>
        <w:br/>
        <w:t>Т.В. Блинова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vanovaEV@rosmintrud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