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№413 от 24 июня 2014 г.</w:t>
      </w:r>
    </w:p>
    <w:p>
      <w:pPr>
        <w:pStyle w:val="Heading2"/>
        <w:rPr/>
      </w:pPr>
      <w:r>
        <w:rPr/>
        <w:t>«Об утверждении детального плана-графика реализации государственной программы Российской Федерации «Содействие занятости населения» на 2014 год и плановый период 2015 - 2016 годов»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15 апреля 2014 г. № 298 «Об утверждении государственной программы Российской Федерации «Содействие занятости населения» (Собрание законодательства Российской Федерации, 2014, № 18, ст. 2147), пунктом 30(1)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 (Собрание законодательства Российской Федерации, 2010, № 32, ст. 4329; 2012, № 22, ст. 2871; № 51, ст. 7218; № 53, ст. 7915; 2013, № 43, ст. 5557; 2014, № 15, ст. 1750), п р и к а з ы в а ю:</w:t>
      </w:r>
    </w:p>
    <w:p>
      <w:pPr>
        <w:pStyle w:val="TextBody"/>
        <w:rPr/>
      </w:pPr>
      <w:r>
        <w:rPr/>
        <w:t>Утвердить прилагаемый детальный план-график реализации государственной программы Российской Федерации «Содействие занятости населения» на 2014 год и плановый период 2015 - 2016 годов.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