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№12-2/10/В-3728 от 27 июня 2014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Федерации»</w:t>
      </w:r>
    </w:p>
    <w:p>
      <w:pPr>
        <w:pStyle w:val="TextBody"/>
        <w:rPr/>
      </w:pPr>
      <w:r>
        <w:rPr/>
        <w:t>В целях обеспечения отдыха и оздоровления детей в детских лагерях, расположенных на территории республики Крым и г. Севастополя, просим взять под личный контроль организацию данной работы, обратив особое внимание на необходимость отработки механизмов перевозки детей к местам отдыха и обратно.</w:t>
      </w:r>
    </w:p>
    <w:p>
      <w:pPr>
        <w:pStyle w:val="TextBody"/>
        <w:rPr/>
      </w:pPr>
      <w:r>
        <w:rPr/>
        <w:t>Просим поручить проработать логистическую схему направления детей на отдых в лагеря республики Крым и г. Севастополе.</w:t>
      </w:r>
    </w:p>
    <w:p>
      <w:pPr>
        <w:pStyle w:val="TextBody"/>
        <w:rPr/>
      </w:pPr>
      <w:r>
        <w:rPr/>
        <w:t>Информацию о принятых мерах просим сообщить в Минтруд России по форме, размещенной на официальном сайте Минтруда России в сети Интернет по адресу: http://www.rosmintrud.ru/docs/mintrud/protection/103.</w:t>
      </w:r>
    </w:p>
    <w:p>
      <w:pPr>
        <w:pStyle w:val="TextBody"/>
        <w:rPr/>
      </w:pPr>
      <w:r>
        <w:rPr/>
        <w:t xml:space="preserve">Информацию просим представить не позднее 30 июня 2014 года, по электронной почте </w:t>
      </w:r>
      <w:hyperlink r:id="rId2">
        <w:r>
          <w:rPr>
            <w:rStyle w:val="InternetLink"/>
          </w:rPr>
          <w:t>spivakda@rosmintrud.ru</w:t>
        </w:r>
      </w:hyperlink>
      <w:r>
        <w:rPr/>
        <w:t>, а также на бумажном носителе в установленном порядке.</w:t>
      </w:r>
    </w:p>
    <w:p>
      <w:pPr>
        <w:pStyle w:val="TextBody"/>
        <w:rPr/>
      </w:pPr>
      <w:r>
        <w:rPr/>
        <w:t>Контактный телефон: (495) 926-99-01*12-20, 12-24, Дряхлушина Л.Г., Спивак Д.А.</w:t>
      </w:r>
    </w:p>
    <w:p>
      <w:pPr>
        <w:pStyle w:val="TextBody"/>
        <w:rPr/>
      </w:pPr>
      <w:r>
        <w:rPr/>
        <w:t xml:space="preserve">Телефон/факс: (495) 606-16-42 </w:t>
      </w:r>
    </w:p>
    <w:p>
      <w:pPr>
        <w:pStyle w:val="Heading5"/>
        <w:spacing w:before="120" w:after="60"/>
        <w:rPr/>
      </w:pPr>
      <w:r>
        <w:rPr/>
        <w:t>Министр труда</w:t>
        <w:br/>
        <w:t>и социальной защиты</w:t>
        <w:br/>
        <w:t>Российской Федерации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IVAKDA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