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№12-2/10/В-4761 от 6 августа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представить информацию об организации детской оздоровительной кампании на территории республики Крым и г. Севастополя по форме, размещенной на сайте Минтруда России в сети Интернет по адресу: http://www.rosmintrud.ru/docs/mintrud/protection/114.</w:t>
      </w:r>
    </w:p>
    <w:p>
      <w:pPr>
        <w:pStyle w:val="TextBody"/>
        <w:rPr/>
      </w:pPr>
      <w:r>
        <w:rPr/>
        <w:t xml:space="preserve">Информацию просим направить в Минтруд России на бумажном носителе и по электронной почте </w:t>
      </w:r>
      <w:r>
        <w:rPr>
          <w:u w:val="single"/>
        </w:rPr>
        <w:t>SpivakDA@rosmintrud.ru</w:t>
      </w:r>
      <w:r>
        <w:rPr/>
        <w:t xml:space="preserve"> до 12 августа 2014 года.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