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№634н от 8 сентября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 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1750), и в целях увеличения на 2014 год размера квоты на выдачу иностранным гражданам разрешений на работу и корректировки распределения квоты по профессиям, специальностям и квалификациям иностранных работников 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2013 г., регистрационный № 30843) с изменениями, внесенными приказами Министерства труда и социальной защиты Российской Федерации от 21 апреля 2014 г. № 269н (зарегистрирован Министерством юстиции Российской Федерации 21 мая 2014 г., регистрационный № 32360), от 20 мая 2014 г. № 331н (зарегистрирован Министерством юстиции Российской Федерации 21 мая 2014 г., регистрационный № 32382), от 30 июня 2014 г. № 423н (зарегистрирован Министерством юстиции Российской Федерации 30 июня 2014 г., регистрационный № 32909), от 17 июля 2014 г. № 472н (зарегистрирован Министерством юстиции Российской Федерации 21 июля 2014 г., регистрационный № 33187), от 20 августа 2014 г. № 558н (зарегистрирован Министерством юстиции Российской Федерации 21 августа 2014 г., регистрационный № 33724),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