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№16-3/10/В-6164 от 26 сентября 2014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 xml:space="preserve">Во исполнение поручений, данных на видеоконференции, состоявщейся 25 сентября 2014 года под руководством Заместителя Председателя Правительства Росийской Федерации О.Ю. Голодец, прошу представить данные о соотношении численности занятых и численности застрахованных лиц, за которых уплачиваются страховые взносы в государственные внебюджетные фонды, за 2013 год по форме, размещенной на сайте Минтруда России </w:t>
      </w:r>
      <w:hyperlink r:id="rId2">
        <w:r>
          <w:rPr>
            <w:rStyle w:val="InternetLink"/>
          </w:rPr>
          <w:t>www.rosmintrud.ru/docs/mintrud/migration/20</w:t>
        </w:r>
      </w:hyperlink>
      <w:r>
        <w:rPr/>
        <w:t xml:space="preserve">, до 7 октябре 2014 года по адресу электронной почты </w:t>
      </w:r>
    </w:p>
    <w:p>
      <w:pPr>
        <w:pStyle w:val="TextBody"/>
        <w:rPr/>
      </w:pPr>
      <w:hyperlink r:id="rId3">
        <w:r>
          <w:rPr>
            <w:rStyle w:val="InternetLink"/>
          </w:rPr>
          <w:t xml:space="preserve">. </w:t>
        </w:r>
      </w:hyperlink>
    </w:p>
    <w:p>
      <w:pPr>
        <w:pStyle w:val="Heading5"/>
        <w:spacing w:before="120" w:after="60"/>
        <w:rPr/>
      </w:pPr>
      <w:hyperlink r:id="rId4">
        <w:r>
          <w:rPr>
            <w:rStyle w:val="InternetLink"/>
          </w:rPr>
          <w:t>Министр</w:t>
          <w:br/>
          <w:t>М.А. Топилин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migration/20/" TargetMode="External"/><Relationship Id="rId3" Type="http://schemas.openxmlformats.org/officeDocument/2006/relationships/hyperlink" Target="mailto:&apos;+m3+&apos;" TargetMode="External"/><Relationship Id="rId4" Type="http://schemas.openxmlformats.org/officeDocument/2006/relationships/hyperlink" Target="mailto:&apos;+m3+&apos;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