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№13-7/10/В-7066 от 28 октября 2014 г.</w:t>
      </w:r>
    </w:p>
    <w:p>
      <w:pPr>
        <w:pStyle w:val="Heading2"/>
        <w:rPr/>
      </w:pPr>
      <w:r>
        <w:rPr/>
        <w:t>«Органам государственной власти субъектов Российской Федерации (по вопросу внесения изменений в некоторые акты Правительства Российской Федерации в связи с совершенствованием разграничения полномочий в сфере социальной поддержки граждан, подвергшихся воздействию радиации)»</w:t>
      </w:r>
    </w:p>
    <w:p>
      <w:pPr>
        <w:pStyle w:val="TextBody"/>
        <w:rPr/>
      </w:pPr>
      <w:r>
        <w:rPr/>
        <w:t>Министерством труда и социальной защиты Российской Федерации подготовлен проект постановления Правительства Российской Федерации "О внесении изменений в некоторые акты Правительства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проект постановления).</w:t>
      </w:r>
    </w:p>
    <w:p>
      <w:pPr>
        <w:pStyle w:val="TextBody"/>
        <w:rPr/>
      </w:pPr>
      <w:r>
        <w:rPr/>
        <w:t>Проект постановления разработан в связи с проектом федерального закона № 618932-6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проект федерального закона), находящимся на рассмотрении в Федеральном Собрании Российской Федерации.</w:t>
      </w:r>
    </w:p>
    <w:p>
      <w:pPr>
        <w:pStyle w:val="TextBody"/>
        <w:rPr/>
      </w:pPr>
      <w:r>
        <w:rPr/>
        <w:t>Проектом федерального закона предусмотрено передать с 1 января 2015 года органам государственной власти субъектов Российской Федерации осуществление федерального полномочия по выплате части компенсаций, пособий и иных выплат, предусмотренных Законом Российской Федерации от 15 мая 1991 г. "О социальной защите граждан, подвергшихся воздействию радиации вследствие катастрофы на Чернобыльской АЭС", Федеральным законом от 26 ноября 1998 г.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"О социальных гарантиях гражданам, подвергшимся радиационному воздействию вследствие ядерных испытаний на Семипалатинском полигоне".</w:t>
      </w:r>
    </w:p>
    <w:p>
      <w:pPr>
        <w:pStyle w:val="TextBody"/>
        <w:rPr/>
      </w:pPr>
      <w:r>
        <w:rPr/>
        <w:t>Проектом федерального закона определено, что средства на осуществление передаваемого полномочия предусматриваются в виде субвенций из федерального бюджета.</w:t>
      </w:r>
    </w:p>
    <w:p>
      <w:pPr>
        <w:pStyle w:val="TextBody"/>
        <w:rPr/>
      </w:pPr>
      <w:r>
        <w:rPr/>
        <w:t>В настоящее время выплата компенсаций, пособий и иных выплат, полномочие по которым проектом федерального закона предусматривается передать органам государственной власти субъектов Российской Федерации, осуществляется согласно постановлению Совета Министров - Правительства Российской Федерации от 3 февраля 1993 г. № 101, постановлениям Правительства Российской Федерации от 30 сентября 2002 г. № 717, от 29 декабря 2004 г. № 869, от 30 декабря 2004 г. № 882, от 31 декабря 2004 г. № 907, от 16 июля 2005 г. № 439, от 30 августа 2005 г. № 542, от 3 марта 2007 г. № 136.</w:t>
      </w:r>
    </w:p>
    <w:p>
      <w:pPr>
        <w:pStyle w:val="TextBody"/>
        <w:rPr/>
      </w:pPr>
      <w:r>
        <w:rPr/>
        <w:t>Проектом постановления предусмотрено, что порядок организации перечисления средств компенсаций, пособий и иных выплат устанавливается нормативными правовыми актами субъектов Российской Федерации.</w:t>
      </w:r>
    </w:p>
    <w:p>
      <w:pPr>
        <w:pStyle w:val="TextBody"/>
        <w:rPr/>
      </w:pPr>
      <w:r>
        <w:rPr/>
        <w:t>С учетом изложенного, в целях осуществления своевременных выплат указанным гражданам, прошу принять меры по подготовке в кратчайшие сроки проектов нормативных правовых актов субъектов Российской Федерации, определяющих порядок организации перечисления данным гражданам средств компенсаций, пособий и иных выплат, федеральное полномочие по которым проектом федерального закона передается органам государственной власти субъектов Российской Федерации.</w:t>
      </w:r>
    </w:p>
    <w:p>
      <w:pPr>
        <w:pStyle w:val="TextBody"/>
        <w:rPr/>
      </w:pPr>
      <w:r>
        <w:rPr/>
        <w:t xml:space="preserve">Проект постановления размещен Министерством труда и социальной защиты Российской Федерации на Едином портале по электронному адресу: </w:t>
      </w:r>
      <w:hyperlink r:id="rId2">
        <w:r>
          <w:rPr>
            <w:rStyle w:val="InternetLink"/>
          </w:rPr>
          <w:t>http://regulation.gov.ru/project/19005.html</w:t>
        </w:r>
      </w:hyperlink>
      <w:r>
        <w:rPr/>
        <w:t>.</w:t>
      </w:r>
    </w:p>
    <w:p>
      <w:pPr>
        <w:pStyle w:val="TextBody"/>
        <w:rPr/>
      </w:pPr>
      <w:r>
        <w:rPr/>
        <w:t xml:space="preserve">Контактный телефон: 8 (495) 606-18-04. </w:t>
      </w:r>
    </w:p>
    <w:p>
      <w:pPr>
        <w:pStyle w:val="Heading5"/>
        <w:spacing w:before="120" w:after="60"/>
        <w:rPr/>
      </w:pPr>
      <w:r>
        <w:rPr/>
        <w:t>Заместитель министра</w:t>
        <w:br/>
        <w:t>труда и социальной защиты</w:t>
        <w:br/>
        <w:t>Российской Федерации</w:t>
        <w:br/>
        <w:t>А.В. Вовченко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gulation.gov.ru/project/19005.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