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№870н от 6 ноября 2014 г.</w:t>
      </w:r>
    </w:p>
    <w:p>
      <w:pPr>
        <w:pStyle w:val="Heading2"/>
        <w:rPr/>
      </w:pPr>
      <w:r>
        <w:rPr/>
        <w:t>«Об утверждении Порядка направления граждан в стационарные организации социального обслуживания со специальным социальным обслуживанием»</w:t>
      </w:r>
    </w:p>
    <w:p>
      <w:pPr>
        <w:pStyle w:val="TextBody"/>
        <w:spacing w:before="0" w:after="283"/>
        <w:rPr/>
      </w:pPr>
      <w:r>
        <w:rPr/>
        <w:t>(находится на регистрации в Минюсте России)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