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№3н от 12 января 2015 г.</w:t>
      </w:r>
    </w:p>
    <w:p>
      <w:pPr>
        <w:pStyle w:val="Heading2"/>
        <w:rPr/>
      </w:pPr>
      <w:r>
        <w:rPr/>
        <w:t>«Об установлении тождества формулировок причин инвалидности, предусмотренных законодательством, действовавшим на территориях Республики Крым и города федерального значения Севастополя до 31 декабря 2014 года включительно, формулировкам причин инвалидности, предусмотренных законодательством Российской Федерации»</w:t>
      </w:r>
    </w:p>
    <w:p>
      <w:pPr>
        <w:pStyle w:val="TextBody"/>
        <w:rPr/>
      </w:pPr>
      <w:r>
        <w:rPr/>
        <w:t>В соответствии с частью 2 статьи 12 Федерального закона от 22 декабря 2014 г. № 421-ФЗ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 («Российская газета» от 24 декабря 2014 г. № 293) п р и к а з ы в а ю:</w:t>
      </w:r>
    </w:p>
    <w:p>
      <w:pPr>
        <w:pStyle w:val="TextBody"/>
        <w:rPr/>
      </w:pPr>
      <w:r>
        <w:rPr/>
        <w:t xml:space="preserve">Установить тождество формулировок причин инвалидности, предусмотренных законодательством, действовавшим на территориях Республики Крым и города федерального значения Севастополя до 31 декабря 2014 года включительно, формулировкам причин инвалидности, предусмотренных законодательством Российской Федерации,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