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 от 27 января 2015 г.</w:t>
      </w:r>
    </w:p>
    <w:p>
      <w:pPr>
        <w:pStyle w:val="Heading2"/>
        <w:rPr/>
      </w:pPr>
      <w:r>
        <w:rPr/>
        <w:t>«О рабочей группе по проведению мониторинга реализации Федерального закона от 28 декабря 2013 г. № 426-ФЗ «О специальной оценке условий труда»»</w:t>
      </w:r>
    </w:p>
    <w:p>
      <w:pPr>
        <w:pStyle w:val="TextBody"/>
        <w:rPr/>
      </w:pPr>
      <w:r>
        <w:rPr/>
        <w:t>В целях обеспечения проведения мониторинга</w:t>
      </w:r>
      <w:r>
        <w:rPr>
          <w:rStyle w:val="StrongEmphasis"/>
        </w:rPr>
        <w:t xml:space="preserve"> </w:t>
      </w:r>
      <w:r>
        <w:rPr/>
        <w:t>реализации Федерального закона от 28 декабря 2013 г. № 426-ФЗ «О специальной оценке условий труда» и принятых в его исполнение нормативных правовых актов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проведению мониторинга реализации специальной оценки условий труда (далее –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состав рабочей группы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