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№12-2/10/П-845 от 18 февраля 2015 г.</w:t>
      </w:r>
    </w:p>
    <w:p>
      <w:pPr>
        <w:pStyle w:val="Heading2"/>
        <w:rPr/>
      </w:pPr>
      <w:r>
        <w:rPr/>
        <w:t>«Руководителям высших исполнительных органов государственной власти субъектов Российской Федерации»</w:t>
      </w:r>
    </w:p>
    <w:p>
      <w:pPr>
        <w:pStyle w:val="TextBody"/>
        <w:rPr/>
      </w:pPr>
      <w:r>
        <w:rPr/>
        <w:t>В соответствии с поручением Председателя Правительства Российской Федерации от 6 октября 2014 года № ДМ-П12-7552 Министерство труда и социальной защиты Российской Федерации просит предоставить актуализированную информацию об объеме средств, предусмотренных на 2015 год в бюджетах субъектов Российской Федерации и муниципальных образований на обеспечение отдыха и оздоровления детей, в том числе организацию оздоровительной кампании детей, находящихся в трудной жизненной ситуации.</w:t>
      </w:r>
    </w:p>
    <w:p>
      <w:pPr>
        <w:pStyle w:val="TextBody"/>
        <w:rPr/>
      </w:pPr>
      <w:r>
        <w:rPr/>
        <w:t xml:space="preserve">Информацию просим представить в Минтруд России до 25 февраля 2014 года в сканированном виде по электронной почте </w:t>
      </w:r>
      <w:hyperlink r:id="rId2">
        <w:r>
          <w:rPr>
            <w:rStyle w:val="InternetLink"/>
          </w:rPr>
          <w:t>DryahlushinaLG@rosmintrud.ru</w:t>
        </w:r>
      </w:hyperlink>
      <w:r>
        <w:rPr/>
        <w:t xml:space="preserve"> либо по факсу (495) 606-16-42, а также на бумажном носителе в установленном порядке по форме, размещенной на официальном сайте Минтруда России по адресу: http://www.rosmintrud.ru/docs/mintrud/protection/175.</w:t>
      </w:r>
    </w:p>
    <w:p>
      <w:pPr>
        <w:pStyle w:val="TextBody"/>
        <w:rPr/>
      </w:pPr>
      <w:r>
        <w:rPr/>
        <w:t xml:space="preserve">Контактный телефон: (495) 926-99-01*12-20 Дряхлушина Л.Г. 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ryahlushinaLG@ROSMINTRUD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