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№123 от 26 февраля 2015 г.</w:t>
      </w:r>
    </w:p>
    <w:p>
      <w:pPr>
        <w:pStyle w:val="Heading2"/>
        <w:rPr/>
      </w:pPr>
      <w:r>
        <w:rPr/>
        <w:t>«О внесении изменений в состав Координационного совета по контролю за реализацией государственной программы Российской Федерации «Доступная среда» на 2011-2015 годы, утвержденный приказом Министерства труда и социальной защиты Российской Федерации от 13 сентября 2012 г. № 184 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Внести изменения в состав Координационного совета по контролю за реализацией государственной программы Российской Федерации «Доступная среда» на 2011-2015 годы, утвержденный приказом Министерства труда и социальной защиты Российской Федерации от 13 сентября 2012 г. № 184, с изменениями, внесенными приказом Министерства труда и социальной защиты Российской Федерации от 5 сентября 2013 г. № 449, согласно приложению.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