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№12-5/10/П-1247 от 11 марта 2015 г.</w:t>
      </w:r>
    </w:p>
    <w:p>
      <w:pPr>
        <w:pStyle w:val="Heading2"/>
        <w:rPr/>
      </w:pPr>
      <w:r>
        <w:rPr/>
        <w:t>Правительственная телеграмма №12-5/10/П-1247 от 11 марта 2015 г.</w:t>
      </w:r>
    </w:p>
    <w:p>
      <w:pPr>
        <w:pStyle w:val="Heading5"/>
        <w:rPr/>
      </w:pPr>
      <w:r>
        <w:rPr/>
        <w:t xml:space="preserve">Высшим должностным лицам </w:t>
        <w:br/>
        <w:t>субъектов Российской Федерации</w:t>
      </w:r>
    </w:p>
    <w:p>
      <w:pPr>
        <w:pStyle w:val="TextBody"/>
        <w:rPr/>
      </w:pPr>
      <w:r>
        <w:rPr/>
        <w:t>В соответствии с поручением Президента Российской Федерации В.В. Путина от 4 февраля 2015 г. № ПР-285 и протоколом совещания у Заместителя Председателя Правительства Российской Федерации О.Ю. Голодец от 5 марта 2015 года № ОГ-П12-56пр Минтруд России сообщает о проведении корректировки региональных планов мероприятий («дорожных карт») «Повышение эффективности и качества услуг в сфере социального обслуживания населения (2013-2018 годы)» и заключению дополнительных соглашений.</w:t>
      </w:r>
    </w:p>
    <w:p>
      <w:pPr>
        <w:pStyle w:val="TextBody"/>
        <w:rPr/>
      </w:pPr>
      <w:r>
        <w:rPr/>
        <w:t xml:space="preserve">График приема представителей субъектов Российской Федерации размещен на официальном сайте Минтруда России </w:t>
      </w:r>
      <w:hyperlink r:id="rId2">
        <w:r>
          <w:rPr>
            <w:rStyle w:val="InternetLink"/>
          </w:rPr>
          <w:t>www.rosmintrud.ru</w:t>
        </w:r>
      </w:hyperlink>
      <w:r>
        <w:rPr/>
        <w:t xml:space="preserve"> в разделе Программа поэтапного совершенствования системы оплаты труда на 2012-2018 годы.</w:t>
      </w:r>
    </w:p>
    <w:p>
      <w:pPr>
        <w:pStyle w:val="TextBody"/>
        <w:rPr/>
      </w:pPr>
      <w:r>
        <w:rPr/>
        <w:t xml:space="preserve">Для прохода в Минтруд России необходимо заранее отправить список представителей субъекта Российской Федерации на e-mail: </w:t>
      </w:r>
      <w:hyperlink r:id="rId3">
        <w:r>
          <w:rPr>
            <w:rStyle w:val="InternetLink"/>
          </w:rPr>
          <w:t>menshchikovgk@rosmintrud.ru</w:t>
        </w:r>
      </w:hyperlink>
      <w:r>
        <w:rPr/>
        <w:t>.</w:t>
      </w:r>
    </w:p>
    <w:p>
      <w:pPr>
        <w:pStyle w:val="TextBody"/>
        <w:rPr/>
      </w:pPr>
      <w:r>
        <w:rPr/>
        <w:t>Контактное лицо: Меньщиков Г.К. тел: 8 (495) 926-99-01 доб. 1255, факс: 8 (495) 606-17-82.</w:t>
      </w:r>
    </w:p>
    <w:p>
      <w:pPr>
        <w:pStyle w:val="Heading5"/>
        <w:spacing w:before="120" w:after="60"/>
        <w:rPr/>
      </w:pPr>
      <w:r>
        <w:rPr/>
        <w:t xml:space="preserve">Статс-секретарь – заместитель </w:t>
        <w:br/>
        <w:t xml:space="preserve">Министра труда и </w:t>
        <w:br/>
        <w:t xml:space="preserve">социальной защиты </w:t>
        <w:br/>
        <w:t xml:space="preserve">Российской Федерации </w:t>
        <w:br/>
        <w:t>А.Н. Пудов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" TargetMode="External"/><Relationship Id="rId3" Type="http://schemas.openxmlformats.org/officeDocument/2006/relationships/hyperlink" Target="mailto:menshchikovgk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