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18 марта 2015 г.</w:t>
      </w:r>
    </w:p>
    <w:p>
      <w:pPr>
        <w:pStyle w:val="Heading2"/>
        <w:spacing w:before="200" w:after="120"/>
        <w:rPr/>
      </w:pPr>
      <w:r>
        <w:rPr/>
        <w:t>«Методическое пособие "Методика применения специализированного диагностического оборудования в системе медико-социальной экспертизы"»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