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№12 -3/10/В-2402 от 7 апреля 2015 г.</w:t>
      </w:r>
    </w:p>
    <w:p>
      <w:pPr>
        <w:pStyle w:val="Heading2"/>
        <w:rPr/>
      </w:pPr>
      <w:r>
        <w:rPr/>
        <w:t>«Членам рабочей группы по разработке проекта Стратегии действий в интересах граждан пожилого возраста »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информирует, что 16 апреля 2015 года в 12.00 состоится заседание Межведомственной рабочей группы по разработке проекта Стратегии действий в интересах граждан пожилого возраста. </w:t>
      </w:r>
    </w:p>
    <w:p>
      <w:pPr>
        <w:pStyle w:val="TextBody"/>
        <w:rPr/>
      </w:pPr>
      <w:r>
        <w:rPr/>
        <w:t xml:space="preserve">Просим принять участие в указанном заседании. </w:t>
      </w:r>
    </w:p>
    <w:p>
      <w:pPr>
        <w:pStyle w:val="TextBody"/>
        <w:rPr/>
      </w:pPr>
      <w:r>
        <w:rPr/>
        <w:t>Заседание состоится в здании Минтруда России по адресу: г.Москва, ул. Ильинка, 21.</w:t>
      </w:r>
    </w:p>
    <w:p>
      <w:pPr>
        <w:pStyle w:val="TextBody"/>
        <w:rPr/>
      </w:pPr>
      <w:r>
        <w:rPr/>
        <w:t xml:space="preserve">Информацию о своем участии просим направить по адресу электронной почты </w:t>
      </w:r>
      <w:hyperlink r:id="rId2">
        <w:r>
          <w:rPr>
            <w:rStyle w:val="InternetLink"/>
          </w:rPr>
          <w:t>galileyskayauv@rosmintrud.ru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Контактное лицо: Галилейская Ю.В. 8(495)926-99-01*12-38.</w:t>
      </w:r>
    </w:p>
    <w:p>
      <w:pPr>
        <w:pStyle w:val="Heading5"/>
        <w:spacing w:before="120" w:after="60"/>
        <w:rPr/>
      </w:pPr>
      <w:r>
        <w:rPr/>
        <w:t>Заместитель министра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ILEYSKAYAU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