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12-3/10/П-2598 от 6 мая 2015 г.</w:t>
      </w:r>
    </w:p>
    <w:p>
      <w:pPr>
        <w:pStyle w:val="Heading2"/>
        <w:rPr/>
      </w:pPr>
      <w:r>
        <w:rPr/>
        <w:t>Органам исполнительной власти субъектов Российской Федерации</w:t>
      </w:r>
    </w:p>
    <w:p>
      <w:pPr>
        <w:pStyle w:val="TextBody"/>
        <w:rPr/>
      </w:pPr>
      <w:r>
        <w:rPr/>
        <w:t>Министерство труда и социальной защиты Российской Федерации рассмотрело вопросы, поступившие из субъектов Российской Федерации, по реализации Федерального закона от 28 декабря 2013 г. № 442-ФЗ «Об основах социального обслуживания граждан в Российской Федерации», и направляет разъяснения Минтруда России по данным вопросам.</w:t>
      </w:r>
    </w:p>
    <w:p>
      <w:pPr>
        <w:pStyle w:val="TextBody"/>
        <w:rPr/>
      </w:pPr>
      <w:r>
        <w:rPr/>
        <w:t>Обращаем внимание, что данные разъяснения являются мнением Минтруда России и не являются документом нормативно-правового регулирования.</w:t>
      </w:r>
    </w:p>
    <w:p>
      <w:pPr>
        <w:pStyle w:val="TextBody"/>
        <w:rPr/>
      </w:pPr>
      <w:r>
        <w:rPr/>
        <w:t>Приложение: на 16 л.</w:t>
      </w:r>
    </w:p>
    <w:p>
      <w:pPr>
        <w:pStyle w:val="TextBody"/>
        <w:spacing w:before="0" w:after="0"/>
        <w:rPr/>
      </w:pPr>
      <w:r>
        <w:rPr>
          <w:rStyle w:val="StrongEmphasis"/>
        </w:rPr>
        <w:t>Министр труда и социальной защиты Российской Федерации</w:t>
      </w:r>
      <w:r>
        <w:rPr/>
        <w:br/>
      </w: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