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№14-3/10/П-2622 от 7 мая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 о проведении вебинара»</w:t>
      </w:r>
    </w:p>
    <w:p>
      <w:pPr>
        <w:pStyle w:val="TextBody"/>
        <w:rPr/>
      </w:pPr>
      <w:r>
        <w:rPr/>
        <w:t>Минтруд России проводит вебинар по вопросу разработки в соответствии с Поручением Президента Российской Федерации от 20 февраля 2015 года № Пр-285 (пункт 2а) Национального справочника профессий, востребованных на рынке труда, предусмотрев включение в него новых и перспективных профессий (далее - Поручение).</w:t>
      </w:r>
    </w:p>
    <w:p>
      <w:pPr>
        <w:pStyle w:val="TextBody"/>
        <w:rPr/>
      </w:pPr>
      <w:r>
        <w:rPr/>
        <w:t>Минтрудом России направлено письмо от 17 апреля 2015 года № 14-3/10/П-2220 о сборе первичной информации о наиболее востребованных, новых и перспективных профессиях и специальностях на сайте http://anketa.firo.ru, где размещена электронная анкета.</w:t>
      </w:r>
    </w:p>
    <w:p>
      <w:pPr>
        <w:pStyle w:val="TextBody"/>
        <w:rPr/>
      </w:pPr>
      <w:r>
        <w:rPr/>
        <w:t>Просим направить для участия в указанном вебинаре, ответственных за реализацию Поручения.</w:t>
      </w:r>
    </w:p>
    <w:p>
      <w:pPr>
        <w:pStyle w:val="TextBody"/>
        <w:rPr/>
      </w:pPr>
      <w:r>
        <w:rPr/>
        <w:t xml:space="preserve">Вебинар состоится 13 мая 2015 года в 10-00 часов по московскому времени по электронному адресу: </w:t>
      </w:r>
      <w:r>
        <w:fldChar w:fldCharType="begin"/>
      </w:r>
      <w:r>
        <w:instrText> HYPERLINK "http://expertsystem.ru/webinars/" \l "join:t5f138be5-af20-428f-ab9c-4b10d8603a27"</w:instrText>
      </w:r>
      <w:r>
        <w:fldChar w:fldCharType="separate"/>
      </w:r>
      <w:r>
        <w:rPr>
          <w:rStyle w:val="InternetLink"/>
        </w:rPr>
        <w:t>http://expertsystem.ru/webinars/#join:t5f138be5-af20-428f-ab9c-4b10d8603a27</w:t>
      </w:r>
      <w:r>
        <w:fldChar w:fldCharType="end"/>
      </w:r>
      <w:r>
        <w:rPr/>
        <w:t>.</w:t>
      </w:r>
    </w:p>
    <w:p>
      <w:pPr>
        <w:pStyle w:val="TextBody"/>
        <w:rPr/>
      </w:pPr>
      <w:r>
        <w:rPr/>
        <w:t xml:space="preserve">Подробная информация проведения вебинара представлена на сайте Минтруда России: </w:t>
      </w:r>
      <w:hyperlink r:id="rId2">
        <w:r>
          <w:rPr>
            <w:rStyle w:val="InternetLink"/>
          </w:rPr>
          <w:t>http://www.rosmintrud.ru/docs/mintrud/payment/107</w:t>
        </w:r>
      </w:hyperlink>
      <w:r>
        <w:rPr/>
        <w:t>.</w:t>
      </w:r>
    </w:p>
    <w:p>
      <w:pPr>
        <w:pStyle w:val="TextBody"/>
        <w:rPr/>
      </w:pPr>
      <w:r>
        <w:rPr/>
        <w:t>Контактные данные Зайцев Т.А. (495) 926-99-01*1435 ZajjcevTA@rosmintrud.ru</w:t>
      </w:r>
    </w:p>
    <w:p>
      <w:pPr>
        <w:pStyle w:val="TextBody"/>
        <w:rPr/>
      </w:pPr>
      <w:r>
        <w:rPr/>
        <w:t xml:space="preserve">Убедительная просьба пройти тестирование системы согласно руководству участника вебинара </w:t>
      </w:r>
      <w:hyperlink r:id="rId3">
        <w:r>
          <w:rPr>
            <w:rStyle w:val="InternetLink"/>
          </w:rPr>
          <w:t>www.firo.ru/testwebinar</w:t>
        </w:r>
      </w:hyperlink>
      <w:r>
        <w:rPr/>
        <w:t>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зашиты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07" TargetMode="External"/><Relationship Id="rId3" Type="http://schemas.openxmlformats.org/officeDocument/2006/relationships/hyperlink" Target="http://www.firo.ru/testwebina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