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№10-9/10/В-3282 от 12 мая 2015 г.</w:t>
      </w:r>
    </w:p>
    <w:p>
      <w:pPr>
        <w:pStyle w:val="Heading2"/>
        <w:rPr/>
      </w:pPr>
      <w:r>
        <w:rPr/>
        <w:t>Письмо Минтруда России №10-9/10/В-3282 от 12 мая 2015 г.</w:t>
      </w:r>
    </w:p>
    <w:p>
      <w:pPr>
        <w:pStyle w:val="Heading5"/>
        <w:rPr/>
      </w:pPr>
      <w:r>
        <w:rPr/>
        <w:t>Руководителям</w:t>
      </w:r>
    </w:p>
    <w:p>
      <w:pPr>
        <w:pStyle w:val="Heading5"/>
        <w:rPr/>
      </w:pPr>
      <w:r>
        <w:rPr/>
        <w:t>организаций, находящихся</w:t>
      </w:r>
    </w:p>
    <w:p>
      <w:pPr>
        <w:pStyle w:val="Heading5"/>
        <w:rPr/>
      </w:pPr>
      <w:r>
        <w:rPr/>
        <w:t>в ведении Минтруда России</w:t>
      </w:r>
    </w:p>
    <w:p>
      <w:pPr>
        <w:pStyle w:val="Heading5"/>
        <w:rPr/>
      </w:pPr>
      <w:r>
        <w:rPr/>
        <w:t>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(далее – Министерство) направляет для исполнения и использования в работе приказ Минтруда России от 16 февраля 2015 г. № 91н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(далее – приказ Минтруда России № 91н).</w:t>
      </w:r>
    </w:p>
    <w:p>
      <w:pPr>
        <w:pStyle w:val="TextBody"/>
        <w:rPr/>
      </w:pPr>
      <w:r>
        <w:rPr/>
        <w:t>Указанный нормативный правовой акт размещен на официальном сайте Минтруда России в подразделе «Нормативные правовые и иные акты в сфере противодействия коррупции. Ведомственные нормативные правовые акты» раздела «Противодействие коррупции»:</w:t>
      </w:r>
    </w:p>
    <w:p>
      <w:pPr>
        <w:pStyle w:val="TextBody"/>
        <w:rPr/>
      </w:pPr>
      <w:hyperlink r:id="rId2">
        <w:r>
          <w:rPr>
            <w:rStyle w:val="InternetLink"/>
          </w:rPr>
          <w:t>http://www.rosmintrud.ru/ministry/anticorruption/legislation/1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Обращаем внимание, что в соответствии с антикоррупционным законодательством Российской Федерации работники подведомственных организаций имеют право представить уточненные сведения о доходах, об имуществе и обязательствах имущественного характера (далее – сведения о доходах) на себя и членов своей семьи (супругу (супруга) и несовершеннолетних детей) за 2014 год в течение одного месяца после 30 апреля 2015 года (т.е. до 31 мая 2015 года).</w:t>
      </w:r>
    </w:p>
    <w:p>
      <w:pPr>
        <w:pStyle w:val="TextBody"/>
        <w:rPr/>
      </w:pPr>
      <w:r>
        <w:rPr/>
        <w:t>Уточненные сведения о доходах за 2014 год представляются с сопроводительным письмом: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отдел профилактики коррупционных и иных правонарушений Департамента управления делами Министерства – руководителями организаций, созданных для выполнения задач, поставленных перед Минтрудом России (далее – руководители организаций);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 – работниками подведомственных организаций. </w:t>
      </w:r>
    </w:p>
    <w:p>
      <w:pPr>
        <w:pStyle w:val="TextBody"/>
        <w:rPr/>
      </w:pPr>
      <w:r>
        <w:rPr/>
        <w:t xml:space="preserve">Обращаем внимание, что в случае представления работниками подведомственных организаций, должности которых, предусмотрены приложением № 2 к приказу Минтруда России от 7 февраля 2014 г. № 81н, уточненных сведений о доходах необходимо в срок </w:t>
      </w:r>
      <w:r>
        <w:rPr>
          <w:rStyle w:val="StrongEmphasis"/>
        </w:rPr>
        <w:t>до 5 июня 2015 г.</w:t>
      </w:r>
      <w:r>
        <w:rPr/>
        <w:t xml:space="preserve"> представить уточненное приложение № 1 к приказу Минтруда России от 30 января 2014 г. № 62 в адрес Министерства и по адресу электронной почты: SavelyevaVB@rosmintrud.ru в формате Word.</w:t>
      </w:r>
    </w:p>
    <w:p>
      <w:pPr>
        <w:pStyle w:val="TextBody"/>
        <w:rPr/>
      </w:pPr>
      <w:r>
        <w:rPr/>
        <w:t>Дополнительно сообщаем, что согласно пункту 22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Минтрудом России, утвержденного приказом Минтруда России № 91н,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anticorruption/legislation/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