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№336н от 1 июня 2015 г.</w:t>
      </w:r>
    </w:p>
    <w:p>
      <w:pPr>
        <w:pStyle w:val="Heading2"/>
        <w:rPr/>
      </w:pPr>
      <w:r>
        <w:rPr/>
        <w:t>«Об утверждении Правил по охране труда в строительстве»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4586, 2013, № 52, ст. 6986) и подпунктом 5.2.28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rPr/>
      </w:pPr>
      <w:r>
        <w:rPr/>
        <w:t>Утвердить Правила по охране труда в строительстве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