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№12-4/10/П-4019 от 7 июля 2015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пунктом 2 перечня поручений Председателя Правительства Российской Федерации Д.А. Медведева от 10 апреля 2015 г. № ДМ-П12-2387 по итогам Форума социальных работников в г. Ярославле 27 марта 2015 г., просит представить сведения о работе субъектов Российской Федерации по строительству, реконструкции и капитальному ремонту, находящихся в аварийном и ветхом состоянии зданий учреждений социального обслуживания в целях ликвидации очереди на помещение в стационарные учреждения социального обслуживания по прилагаемой форме.</w:t>
      </w:r>
    </w:p>
    <w:p>
      <w:pPr>
        <w:pStyle w:val="TextBody"/>
        <w:rPr/>
      </w:pPr>
      <w:r>
        <w:rPr/>
        <w:t>Информацию необходимо представить до 3 августа 2015 г.</w:t>
      </w:r>
    </w:p>
    <w:p>
      <w:pPr>
        <w:pStyle w:val="TextBody"/>
        <w:rPr/>
      </w:pPr>
      <w:r>
        <w:rPr/>
        <w:t>Контактные лица – Повесмо Олег Петрович тел. 8 (495) 926-99-01, доб. 1241.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2">
        <w:r>
          <w:rPr>
            <w:rStyle w:val="InternetLink"/>
          </w:rPr>
          <w:t>PovesmoOP@rosmintrud.гu</w:t>
        </w:r>
      </w:hyperlink>
    </w:p>
    <w:p>
      <w:pPr>
        <w:pStyle w:val="TextBody"/>
        <w:rPr/>
      </w:pPr>
      <w:r>
        <w:rPr/>
        <w:t xml:space="preserve">Приложение: на 1 л. в 1 экз. 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vesmoOP@rosmintrud.&#1075;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