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1 сентября 2015 г.</w:t>
      </w:r>
    </w:p>
    <w:p>
      <w:pPr>
        <w:pStyle w:val="Heading2"/>
        <w:rPr/>
      </w:pPr>
      <w:r>
        <w:rPr/>
        <w:t>«Дополнительное соглашение к Отраслевому соглашению по организациям нефтяной, газовой отраслей промышленности и строительства объектов нефтегазового комплекса Российской Федерации на 2014-2016 годы »</w:t>
      </w:r>
    </w:p>
    <w:p>
      <w:pPr>
        <w:pStyle w:val="TextBody"/>
        <w:rPr/>
      </w:pPr>
      <w:r>
        <w:rPr/>
        <w:t>(Зарегистрировано в Роструде 25 сентября 2015 года, регистрационный номер 18/14-16)</w:t>
      </w:r>
    </w:p>
    <w:p>
      <w:pPr>
        <w:pStyle w:val="TextBody"/>
        <w:rPr/>
      </w:pPr>
      <w:r>
        <w:rPr/>
        <w:t>Общероссийский профессиональный союз работников нефтяной, газовой отраслей промышленности и строительства, действующий на основании законодательства Российской Федерации и Устава Профсоюза, с одной стороны, и Общероссийское объединение работодателей нефтяной и газовой промышленности, действующее на основании законодательства Российской Федерации и Устава Объединения, с другой стороны согласились внести следующие изменения и дополнения в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2014 - 2016 годы:</w:t>
      </w:r>
    </w:p>
    <w:p>
      <w:pPr>
        <w:pStyle w:val="TextBody"/>
        <w:rPr/>
      </w:pPr>
      <w:r>
        <w:rPr/>
        <w:t>1. Раздел 3 «Оплата труда» дополнить пунктом 3.8 в следующей редакции:</w:t>
        <w:br/>
        <w:t>«Конкретные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Трудовым кодексом Российской Федерации для принятия локальных нормативных актов, либо коллективным договором, трудовым договором.»</w:t>
      </w:r>
    </w:p>
    <w:p>
      <w:pPr>
        <w:pStyle w:val="TextBody"/>
        <w:rPr/>
      </w:pPr>
      <w:r>
        <w:rPr/>
        <w:t>2. Раздел 4 «Режимы труда и отдыха» дополнить следующими пунктами:</w:t>
        <w:br/>
        <w:t>«4.3. Учетный период при суммированном учете рабочего времени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>
      <w:pPr>
        <w:pStyle w:val="TextBody"/>
        <w:rPr/>
      </w:pPr>
      <w:r>
        <w:rPr/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увеличение учетного периода для учета рабочего времени таких работников устанавливается коллективным договором, но не более чем до одного года,</w:t>
      </w:r>
    </w:p>
    <w:p>
      <w:pPr>
        <w:pStyle w:val="TextBody"/>
        <w:rPr/>
      </w:pPr>
      <w:r>
        <w:rPr/>
        <w:t>4.4.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неделю. При этом 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Коллективным договором, а также с письменного согласия работника, оформленного путем заключения отдельного соглашения к трудовому договору, условия труда на рабочем месте которого по результатам специальной оценки условий труда отнесены к вредным условиям труда 3 или 4 степени или опасным условиям труда, сокращенная .продолжительность рабочего времени (не более 36 часов в неделю) может быть увеличена, но не более чем до 40 часов в неделю с выплатой работнику отдельно устанавливаемой денежной компенсации, порядок, условия и размеры которой установлены коллективным договором.</w:t>
      </w:r>
    </w:p>
    <w:p>
      <w:pPr>
        <w:pStyle w:val="TextBody"/>
        <w:rPr/>
      </w:pPr>
      <w:r>
        <w:rPr/>
        <w:t>4.5. Максимально допустимая продолжительность ежедневной работы (смены) для работников, занятых на работах с вредными и (или) опасными условиями труда, где установлена сокращенная продолжительность рабочего времени, не может превышать при 36-часовой рабочей неделе - 8 часов.</w:t>
      </w:r>
    </w:p>
    <w:p>
      <w:pPr>
        <w:pStyle w:val="TextBody"/>
        <w:rPr/>
      </w:pPr>
      <w:r>
        <w:rPr/>
        <w:t>Коллективным договором, а также с письменного согласия работника, оформленного путем заключения отдельного соглашения к трудовому договору, максимально допустимая продолжительность ежедневной работы (смены) для работников, занятых на работах с вредными и (или) опасными условиями труда, может быть увеличена при условии соблюдения предельной еженедельной продолжительности рабочего времени при 36-часовой рабочей неделе - до 12 часов.</w:t>
      </w:r>
    </w:p>
    <w:p>
      <w:pPr>
        <w:pStyle w:val="TextBody"/>
        <w:rPr/>
      </w:pPr>
      <w:r>
        <w:rPr/>
        <w:t>4.8. Минимальная продолжительность ежегодного дополнительного оплачиваемого отпуска работникам, занятым на работах с вредными и (или) опасными условиями труда, составляет 7 календарных дней. При этом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 (7 календарных дней), может быть заменена отдельно устанавливаемой денежной компенсацией, порядок, условия и размеры которой установлены коллективным договором.</w:t>
      </w:r>
    </w:p>
    <w:p>
      <w:pPr>
        <w:pStyle w:val="TextBody"/>
        <w:rPr/>
      </w:pPr>
      <w:r>
        <w:rPr/>
        <w:t>4.9. При реализации в соответствии с положениями Трудового кодекса Российской Федерации (в редакции Федерального закона от 28 декабря 2013 года № 421-ФЗ) в отношении работников, занятых на работах с вредными и (или) опасными условиями труда, компенсационных мер, направленных на ослабление негативного воздействия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 года № 421-ФЗ при условии сохранения соответствующих условий труда на рабочем месте, явившихся основанием для назначения реализуемых компенсационных мер».</w:t>
      </w:r>
    </w:p>
    <w:p>
      <w:pPr>
        <w:pStyle w:val="TextBody"/>
        <w:jc w:val="left"/>
        <w:rPr/>
      </w:pPr>
      <w:r>
        <w:rPr/>
        <w:t>3. Пункты 4.3, 4.4, 4.5 считать соответственно пунктами 4.6, 4.7, 4.10.</w:t>
      </w:r>
    </w:p>
    <w:p>
      <w:pPr>
        <w:pStyle w:val="TextBody"/>
        <w:spacing w:before="0" w:after="283"/>
        <w:rPr/>
      </w:pPr>
      <w:r>
        <w:rPr/>
        <w:t xml:space="preserve">4. В подпункте 4 «в» пункта 13.5 раздела 13 «Определение затрат, обусловленных социально-трудовыми отношениями, для учета при формировании тарифов организациями, цены (тарифы) на продукцию и услуги которых регулируются государством» слова «аттестации рабочих мест» заменить словами «специальной оценке условий труда»;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