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№12-4/10/П-6684 от 28 октября 2015 г.</w:t>
      </w:r>
    </w:p>
    <w:p>
      <w:pPr>
        <w:pStyle w:val="Heading2"/>
        <w:rPr/>
      </w:pPr>
      <w:r>
        <w:rPr/>
        <w:t>«В высшие органы исполнительной власти субъектов Российской Федерации »</w:t>
      </w:r>
    </w:p>
    <w:p>
      <w:pPr>
        <w:pStyle w:val="TextBody"/>
        <w:rPr/>
      </w:pPr>
      <w:r>
        <w:rPr/>
        <w:t>В соответствии с подпунктом 6.3. пункта 6 поручения заместителя Председателя Правительства Российской Федерации Д.О. Рогозина от 7 августа 2015 г. № РД-П4-5356 по подпункту «б» пункта 2 Перечня поручений Президента Российской Федерации по итогам заседания Государственного совета Российской Федерации 17 июня 2015 г. ФСКН России, Минздраву России, Минтруду России поручено обобщить и распространить положительный опыт работы субъектов Российской Федерации по созданию региональной модели комплексной реабилитации и ресоциализации лиц, потребляющих наркотические или психотропные вещества без назначения врача.</w:t>
      </w:r>
    </w:p>
    <w:p>
      <w:pPr>
        <w:pStyle w:val="TextBody"/>
        <w:rPr/>
      </w:pPr>
      <w:r>
        <w:rPr/>
        <w:t>В этой связи направляем информацию по данному вопросу, подготовленную ФСКН России (письмо от 20 октября 2015 г. № НЦ-4606).</w:t>
      </w:r>
    </w:p>
    <w:p>
      <w:pPr>
        <w:pStyle w:val="TextBody"/>
        <w:rPr/>
      </w:pPr>
      <w:r>
        <w:rPr/>
        <w:t xml:space="preserve">Просим рассмотреть указанную информацию с учетом положений Федерального закона от 28 декабря 2013 № 442-ФЗ "Об основах социального обслуживания граждан в Российской Федерации" и представить позицию с замечаниями и предложениями по направляемым материалам в срок до 10 ноября 2015 г. на бумажном носителе и в электронном виде на адрес электронной почты </w:t>
      </w:r>
      <w:hyperlink r:id="rId2">
        <w:r>
          <w:rPr>
            <w:rStyle w:val="InternetLink"/>
          </w:rPr>
          <w:t>OgerchukEV@rosmintrud.ru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Контактное лицо – Огерчук Евгения Владиславовна, тел. 8 (495) 926-99-01 доб. 1247.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gerchuk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