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№12-2/10/В-1264 от 29 февраля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целях проработки вопроса о выделении средств федерального бюджета на проведение детской оздоровительной кампании в 2016 году, Министерство труда и социальной защиты Российской Федерации просит направить информацию об общей численности детей, находящихся в трудной жизненной ситуации, а также о численности детей указанной категории, которых планируется направить в детские оздоровительные лагеря в 2016 году.</w:t>
      </w:r>
    </w:p>
    <w:p>
      <w:pPr>
        <w:pStyle w:val="TextBody"/>
        <w:rPr/>
      </w:pPr>
      <w:r>
        <w:rPr/>
        <w:t xml:space="preserve">Данную информацию просим представить в Минтруд России не позднее 1 марта 2016 года в электронном виде, а также на бумажном носителе в установленном порядке по форме, размещенной на сайте Минтруда России по адресу: </w:t>
      </w:r>
      <w:hyperlink r:id="rId2">
        <w:r>
          <w:rPr>
            <w:rStyle w:val="InternetLink"/>
          </w:rPr>
          <w:t>http://www.rosmintrud.ru/docs/mintrud/protection/2...</w:t>
        </w:r>
      </w:hyperlink>
    </w:p>
    <w:p>
      <w:pPr>
        <w:pStyle w:val="TextBody"/>
        <w:rPr/>
      </w:pPr>
      <w:r>
        <w:rPr/>
        <w:t>Контактный телефон: (495) 926-99-01*12-20 Дряхлушина Л.Г.</w:t>
      </w:r>
    </w:p>
    <w:p>
      <w:pPr>
        <w:pStyle w:val="TextBody"/>
        <w:rPr/>
      </w:pPr>
      <w:r>
        <w:rPr/>
        <w:t xml:space="preserve">Телефон/факс: (495) 606-16-42 </w:t>
      </w:r>
    </w:p>
    <w:p>
      <w:pPr>
        <w:pStyle w:val="TextBody"/>
        <w:rPr/>
      </w:pPr>
      <w:r>
        <w:rPr/>
        <w:t xml:space="preserve">Адрес электронной почты: DryahlushinaLG@rosmintrud.ru </w:t>
      </w:r>
    </w:p>
    <w:p>
      <w:pPr>
        <w:pStyle w:val="Heading5"/>
        <w:spacing w:before="120" w:after="60"/>
        <w:rPr/>
      </w:pPr>
      <w:r>
        <w:rPr/>
        <w:t>Первый 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29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