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№567-р от 2 апреля 2016 г.</w:t>
      </w:r>
    </w:p>
    <w:p>
      <w:pPr>
        <w:pStyle w:val="Heading2"/>
        <w:rPr/>
      </w:pPr>
      <w:r>
        <w:rPr/>
        <w:t>«О распределении субсидий, предоставляемых в 2016 году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p>
      <w:pPr>
        <w:pStyle w:val="TextBody"/>
        <w:rPr/>
      </w:pPr>
      <w:r>
        <w:rPr/>
        <w:t>Утвердить прилагаемое распределение субсидий, предоставляемых в 2016 году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 xml:space="preserve">Российской Федерации 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