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19 апреля 2016 г.</w:t>
      </w:r>
    </w:p>
    <w:p>
      <w:pPr>
        <w:pStyle w:val="Heading2"/>
        <w:rPr/>
      </w:pPr>
      <w:r>
        <w:rPr/>
        <w:t>«Дополнительное соглашение к Отраслевому соглашению по промышленности обычных вооружений, боеприпасов и спецхимии Российской Федерации на 2014-2016 годы»</w:t>
      </w:r>
    </w:p>
    <w:p>
      <w:pPr>
        <w:pStyle w:val="TextBody"/>
        <w:rPr/>
      </w:pPr>
      <w:r>
        <w:rPr/>
        <w:t>(Зарегистрировано в Роструде 13 мая 2016 года, регистрационный номер 5/14-16)</w:t>
      </w:r>
    </w:p>
    <w:p>
      <w:pPr>
        <w:pStyle w:val="TextBody"/>
        <w:rPr/>
      </w:pPr>
      <w:r>
        <w:rPr/>
        <w:t>Всероссийский профессиональный союз работников оборонной промышленности именуемый в дальнейшем «Оборонпроф», в лице председателя Всероссийского профессионального союза работников оборонной промышленности А.И. Чекменева, действующего на основании Устава, Общероссийское отраслевое объединение работодателей «Союз машиностроителей России» именуемое в дальнейшем «Союз машиностроителей России», в лице Президента Общероссийского отраслевого объединения работодателей «Союз машиностроителей России» СВ. Чемезова, действующего на основании Устава и Министерство промышленности и торговли Российской Федерации, именуемое в дальнейшем «Министерство», в лице Заместителя Министра промышленности и торговли Российской Федерации А.Н. Морозова, действующего на основании Положения о Министерстве, далее совместно именуемые Стороны, заключили настоящее дополнительное соглашение к отраслевому соглашению по промышленности обычных вооружений, боеприпасов и спецхимии на 2014-2016 годы от 23.12.2013 г. (далее - Соглашение) о нижеследующем:</w:t>
      </w:r>
    </w:p>
    <w:p>
      <w:pPr>
        <w:pStyle w:val="TextBody"/>
        <w:rPr/>
      </w:pPr>
      <w:r>
        <w:rPr/>
        <w:t>В соответствии с требованиями статей 47, 49 и 50 Трудового кодекса Российской Федерации, п.1 ст. 11 и п.1 ст. 13 Федерального закона Российской Федерации от 12.01.1996 № 10-ФЗ «О профессиональных союзах, их правах и гарантиях деятельности, п.4 ст. 13 Федерального закона Российской Федерации от 27.11.2002 № 156-ФЗ «Об объединениях работодателей», в связи с вступлением в силу с 1 января 2014г. законодательства о специальной оценке условий труда (Федеральный закон от 28.12.2013 № 421-ФЗ и Федеральный закон от 28.12.2013 № 426-ФЗ), а также с внесением изменений в статьи 48, 92, 94, 117 Трудового кодекса Российской Федерации, внести следующие изменения в Соглашение:</w:t>
      </w:r>
    </w:p>
    <w:p>
      <w:pPr>
        <w:pStyle w:val="TextBody"/>
        <w:rPr/>
      </w:pPr>
      <w:r>
        <w:rPr/>
        <w:t>1. Раздел 4 «Трудовые отношения, режим труда и отдыха» Соглашения дополнить пунктами 4.11. - 4.14 следующего содержания:</w:t>
      </w:r>
    </w:p>
    <w:p>
      <w:pPr>
        <w:pStyle w:val="TextBody"/>
        <w:rPr/>
      </w:pPr>
      <w:r>
        <w:rPr/>
        <w:t>«4.11. 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результатом специальной оценки условий труда.</w:t>
      </w:r>
    </w:p>
    <w:p>
      <w:pPr>
        <w:pStyle w:val="TextBody"/>
        <w:rPr/>
      </w:pPr>
      <w:r>
        <w:rPr/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рабочего времени (смены) -не может превышать: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36 часовой рабочей неделе - 8 часов;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 30 часовой рабочей неделе - 6 часов. </w:t>
      </w:r>
    </w:p>
    <w:p>
      <w:pPr>
        <w:pStyle w:val="TextBody"/>
        <w:rPr/>
      </w:pPr>
      <w:r>
        <w:rPr/>
        <w:t xml:space="preserve">4.12. На основании настоящего Соглашения, в порядке, установленном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установить: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 в размерах и на условиях, которые установлены коллективным договором;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величину минимальных размеров компенсации в диапазоне от 20 до 50 процентов часовой тарифной сетки за каждый час работы сверх 36 часов в соответствии со статьей 92 Трудового кодекса Российской Федерации. </w:t>
      </w:r>
    </w:p>
    <w:p>
      <w:pPr>
        <w:pStyle w:val="TextBody"/>
        <w:rPr/>
      </w:pPr>
      <w:r>
        <w:rPr/>
        <w:t>4.13. В порядке, установленном коллективным договором,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для работников, занятых на работах с вредными (подклассы 3.3, 3.4) и (или) опасными условиями труда (класс 4), где установлена сокращенная продолжительность рабочего времени, при условии соблюдения предельной еженедельной продолжительности рабочего времени (смены):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36-часовой рабочей неделе - до 12 часов;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при 30-часовой рабочей неделе и менее - до 8 часов. </w:t>
      </w:r>
    </w:p>
    <w:p>
      <w:pPr>
        <w:pStyle w:val="TextBody"/>
        <w:rPr/>
      </w:pPr>
      <w:r>
        <w:rPr/>
        <w:t>4.14. Ежегодный дополнительный оплачиваемый отпуск предоставляется работникам, условия труда, на рабочих местах которых по результатам специальной оценки отнесены к вредным условиям труда 2, 3 или 4 степени (подклассы 3.2, 3.3, 3.4) либо опасным условиям труда (класс 4).</w:t>
      </w:r>
    </w:p>
    <w:p>
      <w:pPr>
        <w:pStyle w:val="TextBody"/>
        <w:rPr/>
      </w:pPr>
      <w:r>
        <w:rPr/>
        <w:t>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</w:p>
    <w:p>
      <w:pPr>
        <w:pStyle w:val="TextBody"/>
        <w:rPr/>
      </w:pPr>
      <w:r>
        <w:rPr/>
        <w:t>В порядке, установленном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7 календарных дней, может быть заменена отдельно устанавливаемой денежной компенсацией в порядке, в размерах и на условиях, которые установлены коллективным договором или локальным нормативным актом.</w:t>
      </w:r>
    </w:p>
    <w:p>
      <w:pPr>
        <w:pStyle w:val="TextBody"/>
        <w:rPr/>
      </w:pPr>
      <w:r>
        <w:rPr/>
        <w:t>Компенсация рассчитывается в порядке, предусмотренной для расчета компенсации за неиспользованные отпуска.</w:t>
      </w:r>
    </w:p>
    <w:p>
      <w:pPr>
        <w:pStyle w:val="TextBody"/>
        <w:rPr/>
      </w:pPr>
      <w:r>
        <w:rPr/>
        <w:t>Ежегодные дополнительные отпуска за работу с вредными и (или) опасными условиями труда предоставляются за фактически отработанное в соответствующих условиях время».</w:t>
      </w:r>
    </w:p>
    <w:p>
      <w:pPr>
        <w:pStyle w:val="TextBody"/>
        <w:jc w:val="left"/>
        <w:rPr/>
      </w:pPr>
      <w:r>
        <w:rPr/>
        <w:t>2. Пункт 5.19 раздела 5 «Оплата труда» исключить.</w:t>
      </w:r>
    </w:p>
    <w:p>
      <w:pPr>
        <w:pStyle w:val="TextBody"/>
        <w:jc w:val="left"/>
        <w:rPr/>
      </w:pPr>
      <w:r>
        <w:rPr/>
        <w:t xml:space="preserve">3. Пункт 5.20. раздела 5 «Оплата труда» считать пунктом 5.19 соответственно. </w:t>
      </w:r>
    </w:p>
    <w:p>
      <w:pPr>
        <w:pStyle w:val="TextBody"/>
        <w:rPr/>
      </w:pPr>
      <w:r>
        <w:rPr/>
        <w:t>4. Пункт 6.2. раздела 6 «Охрана труда и здоровья» после слов от «1 марта 2012 г.» дополнить словами «и приказ Министерства труда и социальной защиты Российской Федерации от 16.06.2014 № 375н».</w:t>
      </w:r>
    </w:p>
    <w:p>
      <w:pPr>
        <w:pStyle w:val="TextBody"/>
        <w:rPr/>
      </w:pPr>
      <w:r>
        <w:rPr/>
        <w:t>5. Пункты 6.9. - 6.11. раздела 6 «Охрана труда и здоровья» изложить в следующей редакции:</w:t>
      </w:r>
    </w:p>
    <w:p>
      <w:pPr>
        <w:pStyle w:val="TextBody"/>
        <w:rPr/>
      </w:pPr>
      <w:r>
        <w:rPr/>
        <w:t>«6.9. Работодатель проводит специальную оценку условий труда в порядке, установленном Федеральным законом от 28.12.2013 № 426-ФЗ «О специальной оценке условий труда» совместно с организацией (-ями), проводящей (-ими) специальную оценку условий труда, внесенной (-ыми) в Реестр организаций, проводящих специальную оценку условий труда, разработку перечня мероприятий по улучшению условий и охраны труда работников, рабочие места которых были оценены по условиям труда.</w:t>
      </w:r>
    </w:p>
    <w:p>
      <w:pPr>
        <w:pStyle w:val="TextBody"/>
        <w:rPr/>
      </w:pPr>
      <w:r>
        <w:rPr/>
        <w:t>6.10. Устанавливать оплату труда работников, занятых на тяжелых, работах, работах с вредными и (или) опасными и иными особыми условиями труда, в повышенном размере (до 36 процентов) по сравнению с тарифными ставками, окладами (должностными окладами), установленными для различных видов работ с нормальными условиями труда.</w:t>
      </w:r>
    </w:p>
    <w:p>
      <w:pPr>
        <w:pStyle w:val="TextBody"/>
        <w:rPr/>
      </w:pPr>
      <w:r>
        <w:rPr/>
        <w:t>Категории работников, имеющих право на оплату труда в повышенном размере, определяются Организацией по результатам специальной оценки условий труда либо по результатам аттестации рабочих мест по условиям труда - до окончания срока их действия.</w:t>
      </w:r>
    </w:p>
    <w:p>
      <w:pPr>
        <w:pStyle w:val="TextBody"/>
        <w:rPr/>
      </w:pPr>
      <w:r>
        <w:rPr/>
        <w:t>6.11. В случае если работодателем не была проведена специальная оценка условий труда, и соответственно, не установлен на рабочих местах класс условий труда, соответствующие компенсации устанавливать для работников, чьи должности (профессии) указаны в Списке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утвержденном постановлением Госкомтруда СССР и Президиума ВЦСПС от 25 .10.1974 № 298/П-22 в соответствии с указанным Списком».</w:t>
      </w:r>
    </w:p>
    <w:p>
      <w:pPr>
        <w:pStyle w:val="TextBody"/>
        <w:rPr/>
      </w:pPr>
      <w:r>
        <w:rPr/>
        <w:t>6. Пункт 6.22. раздела 6 «Охрана труда и здоровья» дополнить словами «но не менее пятикратного заработка пострадавшего за последние 12 календарных месяцев».</w:t>
      </w:r>
    </w:p>
    <w:p>
      <w:pPr>
        <w:pStyle w:val="TextBody"/>
        <w:rPr/>
      </w:pPr>
      <w:r>
        <w:rPr/>
        <w:t>7. В пунктах 6.5., 6.19. раздела 6 «Охрана труда и здоровья» слова «аттестации рабочих мест» заменить словами «специальной оценки условий труда».</w:t>
      </w:r>
    </w:p>
    <w:p>
      <w:pPr>
        <w:pStyle w:val="TextBody"/>
        <w:rPr/>
      </w:pPr>
      <w:r>
        <w:rPr/>
        <w:t>8. В пункте 6.6 раздела 6 «Охрана труда и здоровья» слова «аттестации рабочих мест по условиям труда» заменить словами «специальной оценки условий труда».</w:t>
      </w:r>
    </w:p>
    <w:p>
      <w:pPr>
        <w:pStyle w:val="TextBody"/>
        <w:rPr/>
      </w:pPr>
      <w:r>
        <w:rPr/>
        <w:t xml:space="preserve">9. В пункте 6.26. раздела 6 «Охрана труда и здоровья» слова «аттестацию рабочего места» заменить словами «специальную оценку условий труда». </w:t>
      </w:r>
    </w:p>
    <w:p>
      <w:pPr>
        <w:pStyle w:val="TextBody"/>
        <w:rPr/>
      </w:pPr>
      <w:r>
        <w:rPr/>
        <w:t>10. В пункте 6.32. раздела 6 «Охрана труда и здоровья» слово «льготы» заменить словом «гарантии».</w:t>
      </w:r>
    </w:p>
    <w:p>
      <w:pPr>
        <w:pStyle w:val="TextBody"/>
        <w:rPr/>
      </w:pPr>
      <w:r>
        <w:rPr/>
        <w:t>11. Дополнить раздел 6 «Охрана труда и здоровья» пунктом 6.35. следующего содержания:</w:t>
      </w:r>
    </w:p>
    <w:p>
      <w:pPr>
        <w:pStyle w:val="TextBody"/>
        <w:rPr/>
      </w:pPr>
      <w:r>
        <w:rPr/>
        <w:t>«6.35. Работникам Организаций, занятым на работах с вредными и (или) опасными условиями труда, установленными по результатам специальной оценки условий труда (либо по результатам аттестации рабочих мест по условиям труда -до окончания срока их действия), предоставляются гарантии и компенсации в соответствии с трудовым законодательством и коллективными договорами.</w:t>
      </w:r>
    </w:p>
    <w:p>
      <w:pPr>
        <w:pStyle w:val="TextBody"/>
        <w:rPr/>
      </w:pPr>
      <w:r>
        <w:rPr/>
        <w:t>В соответствии с положениями пункта 3 статьи 15 Федерального закона №421-ФЗ от 28.12.2013 порядок и условия осуществления указанных мер не могут быть ухудшены, а размеры - снижены по сравнению с порядком, условиями и размерами компенсационных мер, фактически реализовывавшихся в отношении указанных работников до проведения специальной оценки условий труда, при условии сохранения соответствующих условий труда на рабочем месте, явившихся основанием для назначения ранее реализуемых компенсационных мер».</w:t>
      </w:r>
    </w:p>
    <w:p>
      <w:pPr>
        <w:pStyle w:val="TextBody"/>
        <w:rPr/>
      </w:pPr>
      <w:r>
        <w:rPr/>
        <w:t>12. Пункт 11.7. раздела 11 «Контроль за выполнением соглашения» изложить в следующей редакции:</w:t>
      </w:r>
    </w:p>
    <w:p>
      <w:pPr>
        <w:pStyle w:val="TextBody"/>
        <w:rPr/>
      </w:pPr>
      <w:r>
        <w:rPr/>
        <w:t>«11.7. В случае невозможности реализации по причинам экономического, технологического, организационного характера отдельных положений настоящего Соглашения Работодатель и профсоюзный комитет вправе обратиться в письменной форме в Отраслевую комиссию по регулированию социально-трудовых отношений с мотивированным предложением о временном приостановлении действия отдельных положений настоящего Соглашения в отношении данного Работодателя.</w:t>
      </w:r>
    </w:p>
    <w:p>
      <w:pPr>
        <w:pStyle w:val="TextBody"/>
        <w:jc w:val="left"/>
        <w:rPr/>
      </w:pPr>
      <w:r>
        <w:rPr/>
        <w:t>Работодатель обязан представить в Отраслевую комиссию: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мотивированное предложение с обоснованием конкретных причин невозможности выполнения положения (нормы) в установленный срок и/или в полном объеме;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мер по обеспечению выполнения положения (нормы) в дальнейшем;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протокол консультаций Работодателя с профсоюзным комитетом. </w:t>
      </w:r>
    </w:p>
    <w:p>
      <w:pPr>
        <w:pStyle w:val="TextBody"/>
        <w:rPr/>
      </w:pPr>
      <w:r>
        <w:rPr/>
        <w:t>Отраслевая комиссия по регулированию социально-трудовых отношений обязана в месячный срок рассмотреть представленное обращение. По результатам рассмотрения обращения Отраслевая комиссия может принять решение о временном приостановлении действия отдельных положений настоящего Соглашения в отношении данного Работодателя».</w:t>
      </w:r>
    </w:p>
    <w:p>
      <w:pPr>
        <w:pStyle w:val="TextBody"/>
        <w:rPr/>
      </w:pPr>
      <w:r>
        <w:rPr/>
        <w:t>13. В приложении № 1 «Перечисление членских профсоюзных взносов и иных денежных средств» к Соглашению:</w:t>
      </w:r>
    </w:p>
    <w:p>
      <w:pPr>
        <w:pStyle w:val="TextBody"/>
        <w:jc w:val="left"/>
        <w:rPr/>
      </w:pPr>
      <w:r>
        <w:rPr/>
        <w:t>а) Слово «(рекомендуемое)» исключить.</w:t>
      </w:r>
    </w:p>
    <w:p>
      <w:pPr>
        <w:pStyle w:val="TextBody"/>
        <w:jc w:val="left"/>
        <w:rPr/>
      </w:pPr>
      <w:r>
        <w:rPr/>
        <w:t>б) Абзац третий в пункте 2 изложить в следующей редакции:</w:t>
      </w:r>
    </w:p>
    <w:p>
      <w:pPr>
        <w:pStyle w:val="TextBody"/>
        <w:rPr/>
      </w:pPr>
      <w:r>
        <w:rPr/>
        <w:t>«Заявления, поданные работниками о перечислении членских взносов и перечислении денежных средств, сохраняют свою силу при: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переводе работников из одного структурного подразделения в другое;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смене собственника Организации и единоличного исполнительного органа;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смене наименования Организации;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реорганизации Организации;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смене наименования профсоюза и (или) первичной профсоюзной организации;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реорганизации профсоюза и (или) первичной профсоюзной организации;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в других случаях». </w:t>
      </w:r>
    </w:p>
    <w:p>
      <w:pPr>
        <w:pStyle w:val="TextBody"/>
        <w:rPr/>
      </w:pPr>
      <w:r>
        <w:rPr/>
        <w:t>14. Стороны Соглашения установили, что настоящее дополнительное соглашение вступает в силу с момента подписания всеми уполномоченными представителями Сторон и действует до истечения срока действия Соглашения.</w:t>
      </w:r>
    </w:p>
    <w:p>
      <w:pPr>
        <w:pStyle w:val="TextBody"/>
        <w:rPr/>
      </w:pPr>
      <w:r>
        <w:rPr/>
        <w:t>15. Настоящее дополнительное соглашение составлено в трех экземплярах, имеющих одинаковую юридическую силу, на 5 листах каждый (по одному экземпляру для «ОБОРОНПРОФ», «Союз машиностроителей России», «Министерства».</w:t>
      </w:r>
    </w:p>
    <w:p>
      <w:pPr>
        <w:pStyle w:val="TextBody"/>
        <w:rPr/>
      </w:pPr>
      <w:r>
        <w:rPr/>
        <w:t xml:space="preserve">16. Настоящее дополнительное соглашение является неотъемлемой частью Соглашения. </w:t>
      </w:r>
    </w:p>
    <w:p>
      <w:pPr>
        <w:pStyle w:val="Heading5"/>
        <w:rPr/>
      </w:pPr>
      <w:r>
        <w:rPr/>
        <w:t>Председатель Всероссийского</w:t>
      </w:r>
    </w:p>
    <w:p>
      <w:pPr>
        <w:pStyle w:val="Heading5"/>
        <w:rPr/>
      </w:pPr>
      <w:r>
        <w:rPr/>
        <w:t>профессионального союза работников</w:t>
      </w:r>
    </w:p>
    <w:p>
      <w:pPr>
        <w:pStyle w:val="Heading5"/>
        <w:rPr/>
      </w:pPr>
      <w:r>
        <w:rPr/>
        <w:t>оборонной промышленности</w:t>
      </w:r>
    </w:p>
    <w:p>
      <w:pPr>
        <w:pStyle w:val="Heading5"/>
        <w:rPr/>
      </w:pPr>
      <w:r>
        <w:rPr/>
        <w:t>А.И. Чекменев</w:t>
      </w:r>
    </w:p>
    <w:p>
      <w:pPr>
        <w:pStyle w:val="Heading5"/>
        <w:rPr/>
      </w:pPr>
      <w:r>
        <w:rPr/>
        <w:t>Президент Общероссийского</w:t>
      </w:r>
    </w:p>
    <w:p>
      <w:pPr>
        <w:pStyle w:val="Heading5"/>
        <w:rPr/>
      </w:pPr>
      <w:r>
        <w:rPr/>
        <w:t>отраслевого объединения работодателей</w:t>
      </w:r>
    </w:p>
    <w:p>
      <w:pPr>
        <w:pStyle w:val="Heading5"/>
        <w:rPr/>
      </w:pPr>
      <w:r>
        <w:rPr/>
        <w:t>"Союз машиностроителей России"</w:t>
      </w:r>
    </w:p>
    <w:p>
      <w:pPr>
        <w:pStyle w:val="Heading5"/>
        <w:rPr/>
      </w:pPr>
      <w:r>
        <w:rPr/>
        <w:t>С.В. Чемезов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промышленности и торговли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А.Н. Морозов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