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spacing w:before="240" w:after="283"/>
        <w:rPr/>
      </w:pPr>
      <w:r>
        <w:rPr/>
        <w:t>Протокол Минтруда России №1/12/7 от 17 мая 2016 г.</w:t>
      </w:r>
    </w:p>
    <w:p>
      <w:pPr>
        <w:pStyle w:val="Heading2"/>
        <w:rPr/>
      </w:pPr>
      <w:r>
        <w:rPr/>
        <w:t>«Селекторного совещания у Министра труда и социальной защиты Российской Федерации М.А. Топилина»</w:t>
      </w:r>
    </w:p>
    <w:p>
      <w:pPr>
        <w:pStyle w:val="TextBody"/>
        <w:rPr/>
      </w:pPr>
      <w:r>
        <w:rPr>
          <w:rStyle w:val="StrongEmphasis"/>
          <w:u w:val="single"/>
        </w:rPr>
        <w:t>Присутствовали:</w:t>
      </w:r>
    </w:p>
    <w:tbl>
      <w:tblPr>
        <w:tblW w:w="10205" w:type="dxa"/>
        <w:jc w:val="left"/>
        <w:tblInd w:w="28" w:type="dxa"/>
        <w:tblBorders>
          <w:top w:val="single" w:sz="6" w:space="0" w:color="808080"/>
          <w:left w:val="single" w:sz="6" w:space="0" w:color="808080"/>
          <w:bottom w:val="single" w:sz="2" w:space="0" w:color="808080"/>
          <w:insideH w:val="single" w:sz="2" w:space="0" w:color="808080"/>
        </w:tblBorders>
        <w:tblCellMar>
          <w:top w:w="28" w:type="dxa"/>
          <w:left w:w="20" w:type="dxa"/>
          <w:bottom w:w="28" w:type="dxa"/>
          <w:right w:w="28" w:type="dxa"/>
        </w:tblCellMar>
      </w:tblPr>
      <w:tblGrid>
        <w:gridCol w:w="8238"/>
        <w:gridCol w:w="1967"/>
      </w:tblGrid>
      <w:tr>
        <w:trPr/>
        <w:tc>
          <w:tcPr>
            <w:tcW w:w="8238" w:type="dxa"/>
            <w:tcBorders>
              <w:top w:val="single" w:sz="6" w:space="0" w:color="808080"/>
              <w:left w:val="single" w:sz="6" w:space="0" w:color="808080"/>
              <w:bottom w:val="single" w:sz="2" w:space="0" w:color="808080"/>
              <w:insideH w:val="single" w:sz="2" w:space="0" w:color="808080"/>
            </w:tcBorders>
            <w:shd w:fill="auto" w:val="clear"/>
            <w:tcMar>
              <w:left w:w="20" w:type="dxa"/>
            </w:tcMar>
          </w:tcPr>
          <w:p>
            <w:pPr>
              <w:pStyle w:val="TableContents"/>
              <w:spacing w:before="0" w:after="283"/>
              <w:rPr/>
            </w:pPr>
            <w:r>
              <w:rPr/>
              <w:t>Директор Департамента демографической политики и социальной защиты населения Минтруда России</w:t>
            </w:r>
          </w:p>
        </w:tc>
        <w:tc>
          <w:tcPr>
            <w:tcW w:w="1967" w:type="dxa"/>
            <w:tcBorders>
              <w:top w:val="single" w:sz="6" w:space="0" w:color="808080"/>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rPr/>
            </w:pPr>
            <w:r>
              <w:rPr/>
              <w:t>С.В. Петрова</w:t>
            </w:r>
          </w:p>
        </w:tc>
      </w:tr>
      <w:tr>
        <w:trPr/>
        <w:tc>
          <w:tcPr>
            <w:tcW w:w="8238"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pPr>
            <w:r>
              <w:rPr/>
              <w:t>Директор Финансового департамента Минтруда России</w:t>
            </w:r>
          </w:p>
        </w:tc>
        <w:tc>
          <w:tcPr>
            <w:tcW w:w="196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rPr/>
            </w:pPr>
            <w:r>
              <w:rPr/>
              <w:t>С.В.Привезенцева</w:t>
            </w:r>
          </w:p>
        </w:tc>
      </w:tr>
      <w:tr>
        <w:trPr/>
        <w:tc>
          <w:tcPr>
            <w:tcW w:w="8238"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pPr>
            <w:r>
              <w:rPr/>
              <w:t>Заместитель директора Департамента демографической политики и социальной защиты населения Минтруда России</w:t>
            </w:r>
          </w:p>
        </w:tc>
        <w:tc>
          <w:tcPr>
            <w:tcW w:w="196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spacing w:before="0" w:after="283"/>
              <w:rPr/>
            </w:pPr>
            <w:r>
              <w:rPr/>
              <w:t>М.К. Антонова</w:t>
            </w:r>
          </w:p>
        </w:tc>
      </w:tr>
      <w:tr>
        <w:trPr/>
        <w:tc>
          <w:tcPr>
            <w:tcW w:w="8238" w:type="dxa"/>
            <w:tcBorders>
              <w:left w:val="single" w:sz="6" w:space="0" w:color="808080"/>
              <w:bottom w:val="single" w:sz="2" w:space="0" w:color="808080"/>
              <w:insideH w:val="single" w:sz="2" w:space="0" w:color="808080"/>
            </w:tcBorders>
            <w:shd w:fill="auto" w:val="clear"/>
            <w:tcMar>
              <w:left w:w="20" w:type="dxa"/>
            </w:tcMar>
          </w:tcPr>
          <w:p>
            <w:pPr>
              <w:pStyle w:val="TableContents"/>
              <w:spacing w:before="0" w:after="283"/>
              <w:rPr/>
            </w:pPr>
            <w:r>
              <w:rPr/>
              <w:t>Ответственные работники Минтруда России</w:t>
            </w:r>
          </w:p>
        </w:tc>
        <w:tc>
          <w:tcPr>
            <w:tcW w:w="1967" w:type="dxa"/>
            <w:tcBorders>
              <w:left w:val="single" w:sz="2" w:space="0" w:color="808080"/>
              <w:bottom w:val="single" w:sz="2" w:space="0" w:color="808080"/>
              <w:right w:val="single" w:sz="6" w:space="0" w:color="808080"/>
              <w:insideH w:val="single" w:sz="2" w:space="0" w:color="808080"/>
              <w:insideV w:val="single" w:sz="6" w:space="0" w:color="808080"/>
            </w:tcBorders>
            <w:shd w:fill="auto" w:val="clear"/>
            <w:tcMar>
              <w:left w:w="27" w:type="dxa"/>
            </w:tcMar>
          </w:tcPr>
          <w:p>
            <w:pPr>
              <w:pStyle w:val="TableContents"/>
              <w:rPr/>
            </w:pPr>
            <w:r>
              <w:rPr/>
              <w:t>М.С. Исянова</w:t>
            </w:r>
          </w:p>
          <w:p>
            <w:pPr>
              <w:pStyle w:val="TableContents"/>
              <w:spacing w:before="0" w:after="283"/>
              <w:rPr/>
            </w:pPr>
            <w:r>
              <w:rPr/>
              <w:t>Л.Г. Дряхлушина</w:t>
            </w:r>
          </w:p>
        </w:tc>
      </w:tr>
      <w:tr>
        <w:trPr/>
        <w:tc>
          <w:tcPr>
            <w:tcW w:w="8238" w:type="dxa"/>
            <w:tcBorders>
              <w:left w:val="single" w:sz="6" w:space="0" w:color="808080"/>
              <w:bottom w:val="single" w:sz="6" w:space="0" w:color="808080"/>
              <w:insideH w:val="single" w:sz="6" w:space="0" w:color="808080"/>
            </w:tcBorders>
            <w:shd w:fill="auto" w:val="clear"/>
            <w:tcMar>
              <w:left w:w="20" w:type="dxa"/>
            </w:tcMar>
          </w:tcPr>
          <w:p>
            <w:pPr>
              <w:pStyle w:val="TableContents"/>
              <w:spacing w:before="0" w:after="283"/>
              <w:jc w:val="left"/>
              <w:rPr/>
            </w:pPr>
            <w:r>
              <w:rPr/>
              <w:t>Руководители высших органов исполнительной власти субъектов Российской Федерации, руководители органов исполнительной власти субъектов Российской Федерации в сфере социальной защиты, образования, здравоохранения, молодежной политики</w:t>
            </w:r>
          </w:p>
        </w:tc>
        <w:tc>
          <w:tcPr>
            <w:tcW w:w="1967" w:type="dxa"/>
            <w:tcBorders>
              <w:left w:val="single" w:sz="2" w:space="0" w:color="808080"/>
              <w:bottom w:val="single" w:sz="6" w:space="0" w:color="808080"/>
              <w:right w:val="single" w:sz="6" w:space="0" w:color="808080"/>
              <w:insideH w:val="single" w:sz="6" w:space="0" w:color="808080"/>
              <w:insideV w:val="single" w:sz="6" w:space="0" w:color="808080"/>
            </w:tcBorders>
            <w:shd w:fill="auto" w:val="clear"/>
            <w:tcMar>
              <w:left w:w="27" w:type="dxa"/>
            </w:tcMar>
            <w:vAlign w:val="bottom"/>
          </w:tcPr>
          <w:p>
            <w:pPr>
              <w:pStyle w:val="TableContents"/>
              <w:spacing w:before="0" w:after="283"/>
              <w:rPr>
                <w:sz w:val="4"/>
                <w:szCs w:val="4"/>
              </w:rPr>
            </w:pPr>
            <w:r>
              <w:rPr>
                <w:sz w:val="4"/>
                <w:szCs w:val="4"/>
              </w:rPr>
            </w:r>
          </w:p>
        </w:tc>
      </w:tr>
    </w:tbl>
    <w:p>
      <w:pPr>
        <w:pStyle w:val="TextBody"/>
        <w:jc w:val="center"/>
        <w:rPr/>
      </w:pPr>
      <w:r>
        <w:rPr/>
        <w:t>«О ходе подготовки к проведению детской оздоровительной кампании в 2016 году»</w:t>
      </w:r>
    </w:p>
    <w:p>
      <w:pPr>
        <w:pStyle w:val="TextBody"/>
        <w:jc w:val="center"/>
        <w:rPr/>
      </w:pPr>
      <w:r>
        <w:rPr/>
        <w:t>___________________________________________________________________________________________________________</w:t>
      </w:r>
    </w:p>
    <w:p>
      <w:pPr>
        <w:pStyle w:val="TextBody"/>
        <w:jc w:val="center"/>
        <w:rPr/>
      </w:pPr>
      <w:r>
        <w:rPr/>
        <w:t>(Топилин, представители органов исполнительной власти субъектов Российской Федерации)</w:t>
      </w:r>
    </w:p>
    <w:p>
      <w:pPr>
        <w:pStyle w:val="TextBody"/>
        <w:rPr/>
      </w:pPr>
      <w:r>
        <w:rPr/>
        <w:t>1. Принять к сведению информацию представителей органов исполнительной власти субъектов Российской Федерации о ходе подготовки к проведению детской оздоровительной кампании в субъектах Российской Федерации в 2016 году.</w:t>
      </w:r>
    </w:p>
    <w:p>
      <w:pPr>
        <w:pStyle w:val="TextBody"/>
        <w:rPr/>
      </w:pPr>
      <w:r>
        <w:rPr/>
        <w:t>2. Руководителям органов исполнительной власти субъектов Российской Федерации:</w:t>
      </w:r>
    </w:p>
    <w:p>
      <w:pPr>
        <w:pStyle w:val="TextBody"/>
        <w:rPr/>
      </w:pPr>
      <w:r>
        <w:rPr/>
        <w:t>2.1. обеспечить в полном объеме освоение средств федерального бюджета, направленных субъектам Российской Федерации на 2 квартал 2016 года, и не допустить их аннулирования;</w:t>
      </w:r>
    </w:p>
    <w:p>
      <w:pPr>
        <w:pStyle w:val="TextBody"/>
        <w:rPr/>
      </w:pPr>
      <w:r>
        <w:rPr/>
        <w:t>2.2. проинформировать Минтруд России о мерах, принятых для полного освоения средств федерального бюджета, перечисленных субъектам Российской Федерации на 2 квартал 2016 года.</w:t>
      </w:r>
    </w:p>
    <w:p>
      <w:pPr>
        <w:pStyle w:val="TextBody"/>
        <w:rPr/>
      </w:pPr>
      <w:r>
        <w:rPr/>
        <w:t>Срок - 24 мая 2016 года.</w:t>
      </w:r>
    </w:p>
    <w:p>
      <w:pPr>
        <w:pStyle w:val="TextBody"/>
        <w:rPr/>
      </w:pPr>
      <w:r>
        <w:rPr/>
        <w:t>3. В целях исполнения поручений, данных Заместителем Председателя Правительства Российской Федерации О.Ю. Голодец в ходе селекторного совещания 21 апреля 2016 года:</w:t>
      </w:r>
    </w:p>
    <w:p>
      <w:pPr>
        <w:pStyle w:val="TextBody"/>
        <w:rPr/>
      </w:pPr>
      <w:r>
        <w:rPr/>
        <w:t>3.1. органам исполнительно власти субъектов Российской Федерации, в бюджетах которых на 2016 год предусмотрено средств на проведение детской оздоровительной кампании в меньшем объеме по сравнению с объемом средств, израсходованных из тех же источников в 2015 году (Республика Марий Эл, Алтайский край, Ставропольский край, Астраханская, Архангельская, Волгоградская, Ивановская, Иркутская, Калужская, Калининградская Кемеровская Курская Московская Орловская Омская Псковская Смоленская Тюменская Ярославская области) и г. Байконуру принять меры по увеличению объемов финансирования до уровня 2015 года;</w:t>
      </w:r>
    </w:p>
    <w:p>
      <w:pPr>
        <w:pStyle w:val="TextBody"/>
        <w:rPr/>
      </w:pPr>
      <w:r>
        <w:rPr/>
        <w:t>3.2. органам исполнительно власти 30 субъектов Российской Федерации и г. Байконура, в которых отмечается уменьшение численности детей, планируемых к направлению в 2016 году в организации отдыха детей и их оздоровления за счет региональных средств (Республика Адыгея, Республика Башкортостан, Республика Бурятия, Республика Ингушетия, Республика Калмыкия, Карачаево-Черкесская Республика, Республика Марий Эл, Республика Северная Осетия-Алания, Республика Татарстан, Республика Тыва, Чувашская Республика, Приморский край, Ставропольский край, Хабаровский край, Архангельская, Астраханская, Брянская, Волгоградская, Ивановская, Калужская, Курганская, Мурманская, Новгородская, Орловская, Омская, Саратовская, Ярославская области, г. Севастополь, Ненецкий автономный округ, Чукотский автономный округ), принять меры по обеспечению охвата детей школьного возраста организованными формами отдыха на уровне не ниже 2015 года, в том числе детей, находящихся в трудной жизненной ситуации;</w:t>
      </w:r>
    </w:p>
    <w:p>
      <w:pPr>
        <w:pStyle w:val="TextBody"/>
        <w:rPr/>
      </w:pPr>
      <w:r>
        <w:rPr/>
        <w:t>3.3. органам исполнительно власти 34 субъектов Российской Федерации (Республика Адыгея, Республика Башкортостан, Республика Бурятия, Республика Карелия, Республика Марий Эл, Республика Хакасия, Алтайский край, Забайкальский край, Красноярский край, Пермский край, Хабаровский край, Архангельская, Брянская, Владимирская, Волгоградская, Воронежская, Ивановская, Калужская, Кировская, Курская, Курганская, Ленинградская, Магаданская, Московская, Новгородская, Орловская, Пензенская, Тверская, Тюменская и Ярославская области, г. Москва, г. Севастополь, Ямало-Ненецкий автономный округ, Чукотский автономный округ) и г. Байконура принять меры по сохранению на уровне 2015 года количества организаций отдыха детей и их оздоровления.</w:t>
      </w:r>
    </w:p>
    <w:p>
      <w:pPr>
        <w:pStyle w:val="TextBody"/>
        <w:rPr/>
      </w:pPr>
      <w:r>
        <w:rPr/>
        <w:t>О принятых мерах проинформировать Минтруд России до 24 мая 2016 года.</w:t>
      </w:r>
    </w:p>
    <w:p>
      <w:pPr>
        <w:pStyle w:val="TextBody"/>
        <w:rPr/>
      </w:pPr>
      <w:r>
        <w:rPr/>
        <w:t>3.4. Органам исполнительной власти субъектов Российской Федерации, которым предусмотрены средства федерального бюджета на финансирование мероприятий по отдыху и оздоровлению детей, находящихся в трудной жизненной ситуации, обеспечить в 2016 году безусловное увеличение численности оздоровленных детей по сравнению с численностью детей, оздоровленных в 2015 году.</w:t>
      </w:r>
    </w:p>
    <w:p>
      <w:pPr>
        <w:pStyle w:val="TextBody"/>
        <w:rPr/>
      </w:pPr>
      <w:r>
        <w:rPr/>
        <w:t>4. В целях подготовки к участию в совещании у Председателя Правительства Российской Федерации Д.А. Медведева по вопросу об организации в 2016 году детской оздоровительной кампании, органам исполнительной власти субъектов Российской Федерации представить в Минтруд России уточненную информацию по:</w:t>
      </w:r>
    </w:p>
    <w:p>
      <w:pPr>
        <w:pStyle w:val="TextBody"/>
        <w:numPr>
          <w:ilvl w:val="0"/>
          <w:numId w:val="1"/>
        </w:numPr>
        <w:tabs>
          <w:tab w:val="left" w:pos="0" w:leader="none"/>
        </w:tabs>
        <w:spacing w:before="0" w:after="0"/>
        <w:ind w:left="707" w:hanging="283"/>
        <w:rPr/>
      </w:pPr>
      <w:r>
        <w:rPr/>
        <w:t xml:space="preserve">объему финансирования детской оздоровительной кампании 2016 года, </w:t>
      </w:r>
    </w:p>
    <w:p>
      <w:pPr>
        <w:pStyle w:val="TextBody"/>
        <w:numPr>
          <w:ilvl w:val="0"/>
          <w:numId w:val="1"/>
        </w:numPr>
        <w:tabs>
          <w:tab w:val="left" w:pos="0" w:leader="none"/>
        </w:tabs>
        <w:spacing w:before="0" w:after="0"/>
        <w:ind w:left="707" w:hanging="283"/>
        <w:rPr/>
      </w:pPr>
      <w:r>
        <w:rPr/>
        <w:t xml:space="preserve">численности детей, которых планируется направить в организации отдыха детей и их оздоровления, </w:t>
      </w:r>
    </w:p>
    <w:p>
      <w:pPr>
        <w:pStyle w:val="TextBody"/>
        <w:numPr>
          <w:ilvl w:val="0"/>
          <w:numId w:val="1"/>
        </w:numPr>
        <w:tabs>
          <w:tab w:val="left" w:pos="0" w:leader="none"/>
        </w:tabs>
        <w:ind w:left="707" w:hanging="283"/>
        <w:rPr/>
      </w:pPr>
      <w:r>
        <w:rPr/>
        <w:t xml:space="preserve">количеству детских оздоровительных лагерей всех типов. </w:t>
      </w:r>
    </w:p>
    <w:p>
      <w:pPr>
        <w:pStyle w:val="TextBody"/>
        <w:rPr/>
      </w:pPr>
      <w:r>
        <w:rPr/>
        <w:t>Срок представления информации по прилагаемым формам - до 24 мая 2016 года.</w:t>
      </w:r>
    </w:p>
    <w:p>
      <w:pPr>
        <w:pStyle w:val="TextBody"/>
        <w:rPr/>
      </w:pPr>
      <w:r>
        <w:rPr/>
        <w:t xml:space="preserve">5. В целях подготовки и представления в Правительство Российской Федерации информации о ходе проведения детской оздоровительной кампании 2016 года, органам исполнительной власти субъектов Российской Федерации обеспечить предоставление в Минтруд России до 5 числа месяца, следующего за отчетным месяцем, достоверной информации по ежемесячному мониторингу проведения оздоровительной кампании детей школьного возраста. </w:t>
      </w:r>
    </w:p>
    <w:p>
      <w:pPr>
        <w:pStyle w:val="Heading5"/>
        <w:spacing w:before="120" w:after="60"/>
        <w:rPr/>
      </w:pPr>
      <w:r>
        <w:rPr/>
        <w:t>Министр труда</w:t>
        <w:br/>
        <w:t>и социальной защиты</w:t>
        <w:br/>
        <w:t>Российской Федерации</w:t>
        <w:br/>
        <w:t>М.А. Топилин</w:t>
      </w:r>
    </w:p>
    <w:sectPr>
      <w:type w:val="nextPage"/>
      <w:pgSz w:w="11906" w:h="16838"/>
      <w:pgMar w:left="1134" w:right="567" w:header="0" w:top="567" w:footer="0" w:bottom="567"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horndale">
    <w:altName w:val="Times New Roman"/>
    <w:charset w:val="00"/>
    <w:family w:val="roman"/>
    <w:pitch w:val="variable"/>
  </w:font>
  <w:font w:name="OpenSymbol">
    <w:altName w:val="Arial Unicode MS"/>
    <w:charset w:val="02"/>
    <w:family w:val="auto"/>
    <w:pitch w:val="default"/>
  </w:font>
  <w:font w:name="Albany">
    <w:altName w:val="Arial"/>
    <w:charset w:val="00"/>
    <w:family w:val="swiss"/>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
    <w:lvl w:ilvl="0">
      <w:start w:val="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pStyle w:val="Heading5"/>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US" w:eastAsia="zh-CN" w:bidi="hi-IN"/>
      </w:rPr>
    </w:rPrDefault>
    <w:pPrDefault>
      <w:pPr/>
    </w:pPrDefault>
  </w:docDefaults>
  <w:style w:type="paragraph" w:styleId="Normal">
    <w:name w:val="Normal"/>
    <w:qFormat/>
    <w:pPr>
      <w:widowControl w:val="false"/>
    </w:pPr>
    <w:rPr>
      <w:rFonts w:ascii="Liberation Serif" w:hAnsi="Liberation Serif" w:eastAsia="DejaVu Sans" w:cs="DejaVu Sans"/>
      <w:color w:val="auto"/>
      <w:sz w:val="24"/>
      <w:szCs w:val="24"/>
      <w:lang w:val="en-US" w:eastAsia="zh-CN" w:bidi="hi-IN"/>
    </w:rPr>
  </w:style>
  <w:style w:type="paragraph" w:styleId="Heading1">
    <w:name w:val="Heading 1"/>
    <w:basedOn w:val="Heading"/>
    <w:next w:val="TextBody"/>
    <w:qFormat/>
    <w:pPr/>
    <w:rPr>
      <w:rFonts w:ascii="Thorndale" w:hAnsi="Thorndale"/>
      <w:b/>
      <w:bCs/>
      <w:sz w:val="48"/>
      <w:szCs w:val="44"/>
    </w:rPr>
  </w:style>
  <w:style w:type="paragraph" w:styleId="Heading2">
    <w:name w:val="Heading 2"/>
    <w:basedOn w:val="Heading"/>
    <w:next w:val="TextBody"/>
    <w:qFormat/>
    <w:pPr>
      <w:spacing w:before="200" w:after="120"/>
      <w:outlineLvl w:val="1"/>
    </w:pPr>
    <w:rPr>
      <w:rFonts w:ascii="Liberation Serif" w:hAnsi="Liberation Serif" w:eastAsia="DejaVu Sans" w:cs="DejaVu Sans"/>
      <w:b/>
      <w:bCs/>
      <w:sz w:val="36"/>
      <w:szCs w:val="36"/>
    </w:rPr>
  </w:style>
  <w:style w:type="paragraph" w:styleId="Heading5">
    <w:name w:val="Heading 5"/>
    <w:basedOn w:val="Heading"/>
    <w:next w:val="TextBody"/>
    <w:qFormat/>
    <w:pPr>
      <w:spacing w:before="120" w:after="60"/>
      <w:outlineLvl w:val="4"/>
    </w:pPr>
    <w:rPr>
      <w:rFonts w:ascii="Liberation Serif" w:hAnsi="Liberation Serif" w:eastAsia="DejaVu Sans" w:cs="DejaVu Sans"/>
      <w:b/>
      <w:bCs/>
      <w:sz w:val="20"/>
      <w:szCs w:val="20"/>
    </w:rPr>
  </w:style>
  <w:style w:type="character" w:styleId="EndnoteCharacters">
    <w:name w:val="Endnote Characters"/>
    <w:qFormat/>
    <w:rPr/>
  </w:style>
  <w:style w:type="character" w:styleId="FootnoteCharacters">
    <w:name w:val="Footnote Characters"/>
    <w:qFormat/>
    <w:rPr/>
  </w:style>
  <w:style w:type="character" w:styleId="InternetLink">
    <w:name w:val="Internet Link"/>
    <w:rPr>
      <w:color w:val="000080"/>
      <w:u w:val="single"/>
    </w:rPr>
  </w:style>
  <w:style w:type="character" w:styleId="StrongEmphasis">
    <w:name w:val="Strong Emphasis"/>
    <w:qFormat/>
    <w:rPr>
      <w:b/>
      <w:bCs/>
    </w:rPr>
  </w:style>
  <w:style w:type="character" w:styleId="Bullets">
    <w:name w:val="Bullets"/>
    <w:qFormat/>
    <w:rPr>
      <w:rFonts w:ascii="OpenSymbol" w:hAnsi="OpenSymbol" w:eastAsia="OpenSymbol" w:cs="OpenSymbol"/>
    </w:rPr>
  </w:style>
  <w:style w:type="paragraph" w:styleId="Heading">
    <w:name w:val="Heading"/>
    <w:basedOn w:val="Normal"/>
    <w:next w:val="TextBody"/>
    <w:qFormat/>
    <w:pPr>
      <w:keepNext w:val="true"/>
      <w:spacing w:before="240" w:after="283"/>
    </w:pPr>
    <w:rPr>
      <w:rFonts w:ascii="Albany" w:hAnsi="Albany"/>
      <w:sz w:val="28"/>
      <w:szCs w:val="26"/>
    </w:rPr>
  </w:style>
  <w:style w:type="paragraph" w:styleId="TextBody">
    <w:name w:val="Body Text"/>
    <w:basedOn w:val="Normal"/>
    <w:pPr>
      <w:spacing w:before="0" w:after="283"/>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orizontalLine">
    <w:name w:val="Horizontal Line"/>
    <w:basedOn w:val="Normal"/>
    <w:next w:val="TextBody"/>
    <w:qFormat/>
    <w:pPr>
      <w:pBdr>
        <w:bottom w:val="double" w:sz="2" w:space="0" w:color="808080"/>
      </w:pBdr>
      <w:spacing w:before="0" w:after="283"/>
    </w:pPr>
    <w:rPr>
      <w:sz w:val="12"/>
    </w:rPr>
  </w:style>
  <w:style w:type="paragraph" w:styleId="Sender">
    <w:name w:val="Envelope Return"/>
    <w:basedOn w:val="Normal"/>
    <w:pPr/>
    <w:rPr>
      <w:i/>
    </w:rPr>
  </w:style>
  <w:style w:type="paragraph" w:styleId="TableContents">
    <w:name w:val="Table Contents"/>
    <w:basedOn w:val="TextBody"/>
    <w:qFormat/>
    <w:pPr/>
    <w:rPr/>
  </w:style>
  <w:style w:type="paragraph" w:styleId="Footer">
    <w:name w:val="Footer"/>
    <w:basedOn w:val="Normal"/>
    <w:pPr>
      <w:suppressLineNumbers/>
      <w:tabs>
        <w:tab w:val="center" w:pos="4818" w:leader="none"/>
        <w:tab w:val="right" w:pos="9637" w:leader="none"/>
      </w:tabs>
    </w:pPr>
    <w:rPr/>
  </w:style>
  <w:style w:type="paragraph" w:styleId="Header">
    <w:name w:val="Header"/>
    <w:basedOn w:val="Normal"/>
    <w:pPr>
      <w:suppressLineNumbers/>
      <w:tabs>
        <w:tab w:val="center" w:pos="4818" w:leader="none"/>
        <w:tab w:val="right" w:pos="9637" w:leader="none"/>
      </w:tabs>
    </w:pPr>
    <w:rPr/>
  </w:style>
  <w:style w:type="paragraph" w:styleId="TableHeading">
    <w:name w:val="Table Heading"/>
    <w:basedOn w:val="TableContents"/>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LibreOffice/5.3.7.2$Linux_X86_64 LibreOffice_project/6b8ed514a9f8b44d37a1b96673cbbdd077e24059</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