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№9 от 2 июня 2016 г.</w:t>
      </w:r>
    </w:p>
    <w:p>
      <w:pPr>
        <w:pStyle w:val="Heading2"/>
        <w:rPr/>
      </w:pPr>
      <w:r>
        <w:rPr/>
        <w:t>«Протокол №9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  <w:r>
        <w:rPr/>
        <w:t xml:space="preserve"> 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7810"/>
      </w:tblGrid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Вовченко Алексей Витальевич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Губарев Олег Вячеславович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Седаков Геннадий Николаевич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Низов Михаил Игоревич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Лунева Наталия Константиновна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Поликанов Владимир Николаевич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Федоров Николай Александрович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Тарасенкова Светлана Валерьевна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Самсонов Вадим Михайлович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Маслодудов Дмитрий Александрович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развития, инвестиционной политики и внешних связей Красноярского края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Бондаренко Евгений Юрьевич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взаимодействию с федеральными органами власти представительства Амурской области при Президенте Российской Федерации и Правительстве Российской Федерации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Бесштанько Андрей Владимирович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Захаров Александр Васильевич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Михалевский Леонид Вильгельмович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Республики Крым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Азизов Рамиз Айвазович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социального развития и труда Астраханской области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Поставная Ольга Павловна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руководитель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Бутыльский Алексей Николаевич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председателя Правительства Забайкальского края - руководителя Представительства Правительства Забайкальского края при Правительстве Российской Федерации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Егорова Елена Леонидовна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занятости Иркутской области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Рогачев Николай Александрович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Дмитренко Андрей Анатольевич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Ряполова Татьяна Николаевна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правительства Еврейской автономной области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Бастрикина Маргарита Валерьевна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Охлопкова Марианна Вячеславовна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министерства труда и социального развития Республики Саха (Якутия) в г. Москве, Постпредство Республики Саха (Якутия) при Президенте Российской Федерации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Леонов Дмитрий Владимирович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координации правоохранительной деятельности Приморского края</w:t>
            </w:r>
          </w:p>
        </w:tc>
      </w:tr>
      <w:tr>
        <w:trPr/>
        <w:tc>
          <w:tcPr>
            <w:tcW w:w="23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Гаркуша Сергей Петрович</w:t>
            </w:r>
          </w:p>
        </w:tc>
        <w:tc>
          <w:tcPr>
            <w:tcW w:w="78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Краснодарского края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Амурской, Астраханской, Вологодской, Иркутской, Калужской, Липецкой, Новосибирской, Оренбургской, Пензенской, Самарской, Сахалинской, Свердловской, Томской, Тюменской, Челябинской областей, Республики Крым и Саха (Якутия), Забайкальского, Камчатского, Краснодарского, Красноярского, Приморского, Хабаровского краев, Еврейской автономной области, Чукотского автономного округа, города Москва и Санкт-Петербург в привлечении иностранных работников, в том числе увеличения (уменьшения) размера потребности в привлечении иностранных работников на 2016 год</w:t>
      </w:r>
      <w:r>
        <w:rPr/>
        <w:br/>
        <w:t>(Самсонов, Маслодудов, Бондаренко, Бесштанько, Захаров, Михалевский, Азизов, Поставная, Бутыльский</w:t>
      </w:r>
      <w:r>
        <w:rPr>
          <w:rStyle w:val="StrongEmphasis"/>
        </w:rPr>
        <w:t xml:space="preserve">, </w:t>
      </w:r>
      <w:r>
        <w:rPr/>
        <w:t>Егорова, Рогачев, Дмитренко, Ряполова, Бастрикина, Охлопкова, Леонов, Гаркуша, Тарасенкова, Поликанов, Федоров, Низов, Седаков, Губарев, Кирсанов, Вовченко)</w:t>
      </w:r>
    </w:p>
    <w:p>
      <w:pPr>
        <w:pStyle w:val="TextBody"/>
        <w:rPr/>
      </w:pPr>
      <w:r>
        <w:rPr/>
        <w:t>1. Одобрить в полном объеме предложения Амурской области (от 25 апреля 2016 года № 01-4-1534)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85 разрешений на работу и 85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Астраханской области (от 25 апреля 2016 года № 01-02-1466)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41 разрешения на работу и 41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По предложениям Вологодской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5 мая 2016 года № ИХ. 01-4975/16)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5 мая 2016 года № ИХ. 01-4974/16)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167 разрешений на работу и 167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4. По предложениям Иркутской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4 мая 2016 года № 02-09-323/16)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244 разрешений на работу и 244 приглашений на въезд в Российскую Федерацию в целях осуществления трудовой деятельности в соответствии с подпунктом «а»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4 мая 2016 года № 02-09-323/16)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200 разрешений на работу 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200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5. Одобрить в полном объеме предложения Калужской области (от 11 мая 2016 года № 06-41/581-16)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Липецкой области (от 6 мая 2016 года № ЮБ-1022)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25 разрешений на работу и 25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По предложениям Новосибирской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12 мая 2016 года № 168/18)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174 разрешений на работу и 174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12 мая 2016 года № 167/18)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135 разрешений на работу и 135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8. По предложениям Оренбургской области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13 мая 2016 года № 01/22-378)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6 разрешений на работу и 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13 мая 2016 года № 01/22-379)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7 разрешений на работу и 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9. Одобрить в полном объеме предложения Пензенской области </w:t>
        <w:br/>
        <w:t>(от 29 апреля 2016 года № 1/9/754)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16 разрешений на работу и 16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По предложениям Самарской области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25 апреля 2016 года № 1-30/1871)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4 разрешений на работу и 4 приглашений на въезд в Российскую Федерацию в целях осуществления трудовой деятельности, в связи установлением размера заработной платы, не превышающего величину прожиточного минимума трудоспособного населения в субъекте Российской Федерации;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(от 16 мая 2016 года № 1-30/2171)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 разрешения на работу и 1 приглашения на въезд в Российскую Федерацию в целях осуществления трудовой деятельности, в связи установлением размера заработной платы, не превышающего величину прожиточного минимума трудоспособного населения в субъекте Российской Федерации. </w:t>
      </w:r>
    </w:p>
    <w:p>
      <w:pPr>
        <w:pStyle w:val="TextBody"/>
        <w:rPr/>
      </w:pPr>
      <w:r>
        <w:rPr/>
        <w:t>11. По предложениям Сахалинской области приняты решения: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17 мая 2016 года № 2-2359)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154 разрешений на работу и 154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17 мая 2016 года № 2-2360)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92 разрешений на работу и 92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 xml:space="preserve">12. Одобрить в полном объеме предложения Свердловской области </w:t>
        <w:br/>
        <w:t xml:space="preserve">(от 19 мая 2016 года № 01-01-70/8521)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</w:t>
        <w:br/>
        <w:t>11 разрешений на работу и 11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 xml:space="preserve">13. Одобрить в полном объеме предложения Томской области </w:t>
        <w:br/>
        <w:t xml:space="preserve">(от 17 мая 2016 года № СЖ-27-1017)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</w:t>
        <w:br/>
        <w:t>65 разрешений на работу и 65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По предложениям Тюменской области приняты решения: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26 апреля 2016 года № 21/2775-16)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210 разрешений на работу и 210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26 апреля 2016 года № 21/3390-16)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1810 разрешений на работу и 1810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15. Одобрить в полном объеме предложения Челябинской области (от 29 апреля 2016 года № 03/2621)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184 разрешений на работу и 184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16. По предложениям Республики Крым приняты решения: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21 апреля 2016 года № 15785/01-13)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342 разрешений на работу и 342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21 апреля 2016 года № 15785/01-13)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340 разрешений на работу и 340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17. По предложениям Республики Саха (Якутия) приняты решения: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6 мая 2016 года № 475-П4)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140 разрешений на работу и 140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18 мая 2016 года № 520-П4)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377 разрешений на работу и 377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18. По предложениям Забайкальского края приняты решения: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6 мая 2016 года № 898-НЖ)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57 разрешений на работу и 57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«Об утверждении перечня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6 мая 2016 года № 899-НЖ)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91 разрешений на работу и 91 приглашений на въезд в Российскую Федерацию в целях осуществления трудовой деятельности в соответствии с подпунктом «а» пункта 6 Порядка;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6 мая 2016 года № 900-НЖ)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19. Одобрить в полном объеме предложения Камчатского края (от 25 апреля 2016 года № 31-1787)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10 разрешений на работу и 10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20. По предложениям Краснодарского края приняты решения: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18 мая 2016 года № 06-252/16-03)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13 разрешений на работу и 13 приглашений на въезд в Российскую Федерацию в целях осуществления трудовой деятельности в соответствии с подпунктом «а» пункта 6 Порядка;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18 мая 2016 года № 06-251/16-03)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52 разрешений на работу и 52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Рекомендовать Краснодарскому краю проработать вопрос разработки региональной программы повышения мобильности трудовых ресурсов, учитывая территориальный дисбаланс трудовых ресурсов на региональном рынке труда.</w:t>
      </w:r>
    </w:p>
    <w:p>
      <w:pPr>
        <w:pStyle w:val="TextBody"/>
        <w:rPr/>
      </w:pPr>
      <w:r>
        <w:rPr/>
        <w:t>21. По предложениям Красноярского края приняты решения: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20 апреля 2016 года № 3-04392)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60 разрешений на работу и 60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20 апреля 2016 года № 3-04393)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4 разрешений на работу и 4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13 мая 2016 года № 3-05397)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178 разрешений на работу и 178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13 мая 2016 года № 3-05396)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22. Частично отклонить предложения Приморского края (от 10 мая 2016 года № 11/3897)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13 разрешений на работу и 13 приглашений на въезд в Российскую Федерацию в целях осуществления трудовой деятельности в соответствии с подпунктом «а» пункта 6 Порядка, в количестве 131 разрешения на работу и 131 приглашения на въезд в Российскую Федерацию в целях осуществления трудовой деятельности, в связи с нарушением Рекомендаций по заполнению форм представления субъектами Российской Федерации потребности, являющимися приложением к Правилам определения органами государственной власти субъекта Российской Федерации потребности в привлечении иностранных работников, утвержденным Приказом Минтруда России от 23 января 2014 года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работников».</w:t>
      </w:r>
    </w:p>
    <w:p>
      <w:pPr>
        <w:pStyle w:val="TextBody"/>
        <w:rPr/>
      </w:pPr>
      <w:r>
        <w:rPr/>
        <w:t>23. По предложениям Хабаровского края приняты решения: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29 апреля 2016 года № 13.3.32-10597)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147 разрешений на работу и 147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29 апреля 2016 года № 13.3.32-10598)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903 разрешений на работу и 903 приглашений на въезд в Российскую Федерацию в целях осуществления трудовой деятельности; </w:t>
      </w:r>
    </w:p>
    <w:p>
      <w:pPr>
        <w:pStyle w:val="TextBody"/>
        <w:rPr/>
      </w:pPr>
      <w:r>
        <w:rPr/>
        <w:t>24. Частично отклонить предложения Еврейской автономной области (от 5 мая 2016 года № 03-21/2171)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33 разрешений на работу и 33 приглашений на въезд в Российскую Федерацию в целях осуществления трудовой деятельности в соответствии с подпунктом «а» пункта 6 Порядка.</w:t>
      </w:r>
    </w:p>
    <w:p>
      <w:pPr>
        <w:pStyle w:val="TextBody"/>
        <w:rPr/>
      </w:pPr>
      <w:r>
        <w:rPr/>
        <w:t>Управлению по труду правительства Еврейской автономной области при рассмотрении заявок работодателей о потребности в привлечении иностранных работников, в том числе увеличении размера потребности в привлечении иностранных работников, дополнительно обратить внимание на низкий размер заработной платы, указанной в заявках работодателей, обеспечив контроль соответствия уровня заявляемой и реально выплачиваемой заработной платы иностранным работникам.</w:t>
      </w:r>
    </w:p>
    <w:p>
      <w:pPr>
        <w:pStyle w:val="TextBody"/>
        <w:rPr/>
      </w:pPr>
      <w:r>
        <w:rPr/>
        <w:t xml:space="preserve">25. Одобрить в полном объеме предложения Чукотского автономного округа (от 4 мая 2016 года № 1-02/3696)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</w:t>
        <w:br/>
        <w:t>5 разрешений на работу и 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 xml:space="preserve">26. Одобрить в полном объеме предложения города Москва </w:t>
        <w:br/>
        <w:t xml:space="preserve">(от 29 апреля 2016 года № 24-16-3347/6)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</w:t>
        <w:br/>
        <w:t>549 разрешений на работу и 549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27. По предложениям города Санкт-Петербург приняты решения: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10 мая 2016 года № 10-13-240/16-0-5)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36 разрешений на работу и 36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10 мая 2016 года № 10-13-240/16-1-0)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387 разрешений на работу и 387 приглашений на въезд в Российскую Федерацию в целях осуществления трудовой деятельности; </w:t>
      </w:r>
    </w:p>
    <w:p>
      <w:pPr>
        <w:pStyle w:val="TextBody"/>
        <w:rPr/>
      </w:pPr>
      <w:r>
        <w:rPr/>
        <w:t>Комитету по труду и занятости населения Санкт-Петербурга обратить внимание на низкий процент исчерпания квоты.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